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D" w:rsidRPr="00336F4F" w:rsidRDefault="00336F4F">
      <w:pPr>
        <w:rPr>
          <w:sz w:val="144"/>
          <w:szCs w:val="144"/>
        </w:rPr>
      </w:pPr>
      <w:bookmarkStart w:id="0" w:name="_GoBack"/>
      <w:bookmarkEnd w:id="0"/>
      <w:r w:rsidRPr="00336F4F">
        <w:rPr>
          <w:sz w:val="144"/>
          <w:szCs w:val="144"/>
        </w:rPr>
        <w:t>Vyhodnotenie ankety</w:t>
      </w:r>
    </w:p>
    <w:p w:rsidR="00336F4F" w:rsidRPr="00336F4F" w:rsidRDefault="00336F4F" w:rsidP="00336F4F">
      <w:pPr>
        <w:rPr>
          <w:color w:val="808080" w:themeColor="background1" w:themeShade="80"/>
          <w:sz w:val="48"/>
          <w:szCs w:val="48"/>
        </w:rPr>
      </w:pPr>
      <w:r w:rsidRPr="00336F4F">
        <w:rPr>
          <w:color w:val="808080" w:themeColor="background1" w:themeShade="80"/>
          <w:sz w:val="48"/>
          <w:szCs w:val="48"/>
        </w:rPr>
        <w:t xml:space="preserve">Euroscola 2013 </w:t>
      </w:r>
    </w:p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336F4F" w:rsidRDefault="00336F4F"/>
    <w:p w:rsidR="00F55F04" w:rsidRDefault="00F55F04">
      <w:pPr>
        <w:rPr>
          <w:rFonts w:cs="Arial"/>
          <w:sz w:val="28"/>
          <w:szCs w:val="28"/>
        </w:rPr>
      </w:pPr>
    </w:p>
    <w:p w:rsidR="00336F4F" w:rsidRPr="00336F4F" w:rsidRDefault="00336F4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V rámci projektu </w:t>
      </w:r>
      <w:proofErr w:type="spellStart"/>
      <w:r>
        <w:rPr>
          <w:rFonts w:cs="Arial"/>
          <w:sz w:val="28"/>
          <w:szCs w:val="28"/>
        </w:rPr>
        <w:t>euroscola</w:t>
      </w:r>
      <w:proofErr w:type="spellEnd"/>
      <w:r>
        <w:rPr>
          <w:rFonts w:cs="Arial"/>
          <w:sz w:val="28"/>
          <w:szCs w:val="28"/>
        </w:rPr>
        <w:t xml:space="preserve"> 2013 sme zorganizovali anketu týk</w:t>
      </w:r>
      <w:r w:rsidR="0052741F">
        <w:rPr>
          <w:rFonts w:cs="Arial"/>
          <w:sz w:val="28"/>
          <w:szCs w:val="28"/>
        </w:rPr>
        <w:t>ajúcu sa  E</w:t>
      </w:r>
      <w:r>
        <w:rPr>
          <w:rFonts w:cs="Arial"/>
          <w:sz w:val="28"/>
          <w:szCs w:val="28"/>
        </w:rPr>
        <w:t>urópskej únie a roku aktívneho starnutia. Zapojilo sa do nej 156 respondentov s viacerých krajín EÚ, aj vďaka tomu</w:t>
      </w:r>
      <w:r w:rsidR="0052741F">
        <w:rPr>
          <w:rFonts w:cs="Arial"/>
          <w:sz w:val="28"/>
          <w:szCs w:val="28"/>
        </w:rPr>
        <w:t>,  že na</w:t>
      </w:r>
      <w:r>
        <w:rPr>
          <w:rFonts w:cs="Arial"/>
          <w:sz w:val="28"/>
          <w:szCs w:val="28"/>
        </w:rPr>
        <w:t xml:space="preserve"> distribúciu ankety bol použitý systém </w:t>
      </w:r>
      <w:proofErr w:type="spellStart"/>
      <w:r>
        <w:rPr>
          <w:rFonts w:cs="Arial"/>
          <w:sz w:val="28"/>
          <w:szCs w:val="28"/>
        </w:rPr>
        <w:t>Google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Docs</w:t>
      </w:r>
      <w:proofErr w:type="spellEnd"/>
      <w:r>
        <w:rPr>
          <w:rFonts w:cs="Arial"/>
          <w:sz w:val="28"/>
          <w:szCs w:val="28"/>
        </w:rPr>
        <w:t xml:space="preserve">. Výsledky sú rozdelené do štyroch vekových kategórií a to </w:t>
      </w:r>
      <w:r w:rsidR="00F55F04">
        <w:rPr>
          <w:rFonts w:cs="Arial"/>
          <w:sz w:val="28"/>
          <w:szCs w:val="28"/>
        </w:rPr>
        <w:t>10-19, 20-49 ,50-60 a 60 a viac rokov. Nižšie sú vybraté vzorky odpovedí.</w:t>
      </w:r>
      <w:r>
        <w:rPr>
          <w:rFonts w:cs="Arial"/>
          <w:sz w:val="28"/>
          <w:szCs w:val="28"/>
        </w:rPr>
        <w:t xml:space="preserve"> </w:t>
      </w:r>
    </w:p>
    <w:p w:rsidR="00336F4F" w:rsidRDefault="00336F4F">
      <w:pPr>
        <w:rPr>
          <w:rFonts w:cs="Arial"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F55F04" w:rsidRDefault="00F55F04">
      <w:pPr>
        <w:rPr>
          <w:rFonts w:cs="Arial"/>
          <w:b/>
          <w:sz w:val="52"/>
          <w:szCs w:val="52"/>
        </w:rPr>
      </w:pPr>
    </w:p>
    <w:p w:rsidR="00336F4F" w:rsidRPr="00F55F04" w:rsidRDefault="00336F4F">
      <w:pPr>
        <w:rPr>
          <w:rFonts w:cs="Arial"/>
          <w:b/>
          <w:sz w:val="52"/>
          <w:szCs w:val="52"/>
        </w:rPr>
      </w:pPr>
      <w:r w:rsidRPr="00F55F04">
        <w:rPr>
          <w:rFonts w:cs="Arial"/>
          <w:b/>
          <w:sz w:val="52"/>
          <w:szCs w:val="52"/>
        </w:rPr>
        <w:t>Informovanosť o roku aktívneho starnutia</w:t>
      </w:r>
    </w:p>
    <w:p w:rsidR="00F55F04" w:rsidRDefault="00336F4F">
      <w:r w:rsidRPr="00336F4F">
        <w:rPr>
          <w:noProof/>
          <w:lang w:eastAsia="sk-SK"/>
        </w:rPr>
        <w:lastRenderedPageBreak/>
        <w:drawing>
          <wp:inline distT="0" distB="0" distL="0" distR="0">
            <wp:extent cx="5760720" cy="3168212"/>
            <wp:effectExtent l="19050" t="0" r="1143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F55F04" w:rsidRPr="00F55F04">
        <w:rPr>
          <w:noProof/>
          <w:lang w:eastAsia="sk-SK"/>
        </w:rPr>
        <w:drawing>
          <wp:inline distT="0" distB="0" distL="0" distR="0">
            <wp:extent cx="5760720" cy="3168212"/>
            <wp:effectExtent l="19050" t="0" r="1143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5F04" w:rsidRDefault="00F55F04"/>
    <w:p w:rsidR="00336F4F" w:rsidRDefault="00336F4F">
      <w:pPr>
        <w:rPr>
          <w:sz w:val="28"/>
          <w:szCs w:val="28"/>
        </w:rPr>
      </w:pPr>
      <w:r w:rsidRPr="00F55F04">
        <w:rPr>
          <w:sz w:val="28"/>
          <w:szCs w:val="28"/>
        </w:rPr>
        <w:t xml:space="preserve">Prvá </w:t>
      </w:r>
      <w:r w:rsidR="00F55F04" w:rsidRPr="00F55F04">
        <w:rPr>
          <w:sz w:val="28"/>
          <w:szCs w:val="28"/>
        </w:rPr>
        <w:t xml:space="preserve">otázka sa týkala informovanosti </w:t>
      </w:r>
      <w:r w:rsidRPr="00F55F04">
        <w:rPr>
          <w:sz w:val="28"/>
          <w:szCs w:val="28"/>
        </w:rPr>
        <w:t xml:space="preserve">o práve prebiehajúcom roku aktívneho </w:t>
      </w:r>
      <w:r w:rsidR="00F55F04" w:rsidRPr="00F55F04">
        <w:rPr>
          <w:sz w:val="28"/>
          <w:szCs w:val="28"/>
        </w:rPr>
        <w:t>starnutia</w:t>
      </w:r>
      <w:r w:rsidRPr="00F55F04">
        <w:rPr>
          <w:sz w:val="28"/>
          <w:szCs w:val="28"/>
        </w:rPr>
        <w:t xml:space="preserve">. </w:t>
      </w:r>
      <w:r w:rsidR="00F55F04" w:rsidRPr="00F55F04">
        <w:rPr>
          <w:sz w:val="28"/>
          <w:szCs w:val="28"/>
        </w:rPr>
        <w:t>Respondenti mali viacero možností a len jedna bola spr</w:t>
      </w:r>
      <w:r w:rsidR="0052741F">
        <w:rPr>
          <w:sz w:val="28"/>
          <w:szCs w:val="28"/>
        </w:rPr>
        <w:t xml:space="preserve">ávna. Z výsledkov môžeme vidieť, </w:t>
      </w:r>
      <w:r w:rsidR="00F55F04" w:rsidRPr="00F55F04">
        <w:rPr>
          <w:sz w:val="28"/>
          <w:szCs w:val="28"/>
        </w:rPr>
        <w:t>že obč</w:t>
      </w:r>
      <w:r w:rsidR="0052741F">
        <w:rPr>
          <w:sz w:val="28"/>
          <w:szCs w:val="28"/>
        </w:rPr>
        <w:t>ania sú o tomto roku informovaní</w:t>
      </w:r>
      <w:r w:rsidR="00F55F04" w:rsidRPr="00F55F04">
        <w:rPr>
          <w:sz w:val="28"/>
          <w:szCs w:val="28"/>
        </w:rPr>
        <w:t xml:space="preserve"> vo veľmi vysokej miere, v kategórií 50 až 60 rokov správne odpovedalo až 90% opýtaných</w:t>
      </w:r>
      <w:r w:rsidR="0052741F">
        <w:rPr>
          <w:sz w:val="28"/>
          <w:szCs w:val="28"/>
        </w:rPr>
        <w:t>. Paradoxne najmenej informovaní</w:t>
      </w:r>
      <w:r w:rsidR="00F55F04" w:rsidRPr="00F55F04">
        <w:rPr>
          <w:sz w:val="28"/>
          <w:szCs w:val="28"/>
        </w:rPr>
        <w:t xml:space="preserve"> boli práve dôchodcovia</w:t>
      </w:r>
      <w:r w:rsidR="0052741F">
        <w:rPr>
          <w:sz w:val="28"/>
          <w:szCs w:val="28"/>
        </w:rPr>
        <w:t>,</w:t>
      </w:r>
      <w:r w:rsidR="00F55F04" w:rsidRPr="00F55F04">
        <w:rPr>
          <w:sz w:val="28"/>
          <w:szCs w:val="28"/>
        </w:rPr>
        <w:t xml:space="preserve"> ktorých sa tento rok najviac týka.</w:t>
      </w:r>
    </w:p>
    <w:p w:rsidR="00F55F04" w:rsidRDefault="00F55F04">
      <w:pPr>
        <w:rPr>
          <w:b/>
          <w:sz w:val="52"/>
          <w:szCs w:val="52"/>
          <w:lang w:val="pl-PL"/>
        </w:rPr>
      </w:pPr>
      <w:r w:rsidRPr="00F55F04">
        <w:rPr>
          <w:b/>
          <w:sz w:val="52"/>
          <w:szCs w:val="52"/>
          <w:lang w:val="pl-PL"/>
        </w:rPr>
        <w:lastRenderedPageBreak/>
        <w:t>Čo pre Vás reprezentuje pojem aktívne starnutie?</w:t>
      </w:r>
    </w:p>
    <w:p w:rsidR="00F55F04" w:rsidRDefault="00F55F04">
      <w:pPr>
        <w:rPr>
          <w:b/>
          <w:sz w:val="52"/>
          <w:szCs w:val="52"/>
        </w:rPr>
      </w:pPr>
      <w:r w:rsidRPr="00F55F04">
        <w:rPr>
          <w:b/>
          <w:noProof/>
          <w:sz w:val="52"/>
          <w:szCs w:val="52"/>
          <w:lang w:eastAsia="sk-SK"/>
        </w:rPr>
        <w:drawing>
          <wp:inline distT="0" distB="0" distL="0" distR="0">
            <wp:extent cx="5747685" cy="4192438"/>
            <wp:effectExtent l="19050" t="0" r="24465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7066" w:rsidRDefault="006C7066">
      <w:pPr>
        <w:rPr>
          <w:sz w:val="28"/>
          <w:szCs w:val="28"/>
        </w:rPr>
      </w:pPr>
      <w:r w:rsidRPr="006C7066">
        <w:rPr>
          <w:sz w:val="28"/>
          <w:szCs w:val="28"/>
        </w:rPr>
        <w:t>Ďalšia otázka sa zaujímala o to, čo vlastne pre respondentov predstavuje pojem aktívne starnutie. Väčšina sa vo všetkých kategóriách rozhodla pre možnosť účasť na živote spoločnosti. Pomerne veľa opýtaných z kategórie 50 až 60 rokov (30%) si pod týmto pojmom predstavuje ešte aj pevné zdravie. Ostatné odpovede držali pod hodnotou 15%.</w:t>
      </w:r>
    </w:p>
    <w:p w:rsidR="006C7066" w:rsidRDefault="006C7066">
      <w:pPr>
        <w:rPr>
          <w:sz w:val="28"/>
          <w:szCs w:val="28"/>
        </w:rPr>
      </w:pPr>
    </w:p>
    <w:p w:rsidR="006C7066" w:rsidRDefault="006C7066">
      <w:pPr>
        <w:rPr>
          <w:sz w:val="28"/>
          <w:szCs w:val="28"/>
        </w:rPr>
      </w:pPr>
    </w:p>
    <w:p w:rsidR="006C7066" w:rsidRDefault="006C7066">
      <w:pPr>
        <w:rPr>
          <w:sz w:val="28"/>
          <w:szCs w:val="28"/>
        </w:rPr>
      </w:pPr>
    </w:p>
    <w:p w:rsidR="006C7066" w:rsidRDefault="006C7066">
      <w:pPr>
        <w:rPr>
          <w:sz w:val="28"/>
          <w:szCs w:val="28"/>
        </w:rPr>
      </w:pPr>
    </w:p>
    <w:p w:rsidR="006C7066" w:rsidRDefault="006C7066">
      <w:pPr>
        <w:rPr>
          <w:sz w:val="28"/>
          <w:szCs w:val="28"/>
        </w:rPr>
      </w:pPr>
    </w:p>
    <w:p w:rsidR="006C7066" w:rsidRDefault="006C7066">
      <w:pPr>
        <w:rPr>
          <w:b/>
          <w:sz w:val="52"/>
          <w:szCs w:val="52"/>
        </w:rPr>
      </w:pPr>
      <w:r w:rsidRPr="006C7066">
        <w:rPr>
          <w:b/>
          <w:sz w:val="52"/>
          <w:szCs w:val="52"/>
        </w:rPr>
        <w:lastRenderedPageBreak/>
        <w:t>Zlepšil sa Váš život od vstupu do EÚ?</w:t>
      </w:r>
    </w:p>
    <w:p w:rsidR="006C7066" w:rsidRDefault="006C7066">
      <w:pPr>
        <w:rPr>
          <w:b/>
          <w:sz w:val="52"/>
          <w:szCs w:val="52"/>
        </w:rPr>
      </w:pPr>
      <w:r w:rsidRPr="006C7066">
        <w:rPr>
          <w:b/>
          <w:noProof/>
          <w:sz w:val="52"/>
          <w:szCs w:val="52"/>
          <w:lang w:eastAsia="sk-SK"/>
        </w:rPr>
        <w:drawing>
          <wp:inline distT="0" distB="0" distL="0" distR="0">
            <wp:extent cx="5355207" cy="2786332"/>
            <wp:effectExtent l="19050" t="0" r="16893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C7066">
        <w:rPr>
          <w:b/>
          <w:noProof/>
          <w:sz w:val="52"/>
          <w:szCs w:val="52"/>
          <w:lang w:eastAsia="sk-SK"/>
        </w:rPr>
        <w:drawing>
          <wp:inline distT="0" distB="0" distL="0" distR="0">
            <wp:extent cx="5355950" cy="2838090"/>
            <wp:effectExtent l="19050" t="0" r="16150" b="36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7066" w:rsidRDefault="006C7066">
      <w:pPr>
        <w:rPr>
          <w:sz w:val="28"/>
          <w:szCs w:val="28"/>
        </w:rPr>
      </w:pPr>
      <w:r w:rsidRPr="00A07FA5">
        <w:rPr>
          <w:sz w:val="28"/>
          <w:szCs w:val="28"/>
        </w:rPr>
        <w:t>Ďalej boli responden</w:t>
      </w:r>
      <w:r w:rsidR="0052741F">
        <w:rPr>
          <w:sz w:val="28"/>
          <w:szCs w:val="28"/>
        </w:rPr>
        <w:t>ti opýtaní,</w:t>
      </w:r>
      <w:r w:rsidRPr="00A07FA5">
        <w:rPr>
          <w:sz w:val="28"/>
          <w:szCs w:val="28"/>
        </w:rPr>
        <w:t xml:space="preserve"> či sa zlepšil ich život od vstupu Slovenska do EÚ. V tomto prípade väčšina respondentov odpovedala záporne, čo môžeme prisúdiť </w:t>
      </w:r>
      <w:r w:rsidR="00A07FA5" w:rsidRPr="00A07FA5">
        <w:rPr>
          <w:sz w:val="28"/>
          <w:szCs w:val="28"/>
        </w:rPr>
        <w:t>s</w:t>
      </w:r>
      <w:r w:rsidR="0052741F">
        <w:rPr>
          <w:sz w:val="28"/>
          <w:szCs w:val="28"/>
        </w:rPr>
        <w:t>pájaniu si ekonomickej krízy s E</w:t>
      </w:r>
      <w:r w:rsidR="00A07FA5" w:rsidRPr="00A07FA5">
        <w:rPr>
          <w:sz w:val="28"/>
          <w:szCs w:val="28"/>
        </w:rPr>
        <w:t>urópskou úniou. Relatívne najspokojnejší však sú respondenti s kategórie 20-49 rokov, teda občania v produktívnom veku a zároveň aj najflexibilnejšie vekové skupiny. Najmenej kladne odpovedajúcich respondentov bolo v kategórií 50-60 rokov.</w:t>
      </w:r>
    </w:p>
    <w:p w:rsidR="00A07FA5" w:rsidRDefault="00A07FA5">
      <w:pPr>
        <w:rPr>
          <w:sz w:val="28"/>
          <w:szCs w:val="28"/>
        </w:rPr>
      </w:pPr>
    </w:p>
    <w:p w:rsidR="00A07FA5" w:rsidRDefault="00A07FA5">
      <w:pPr>
        <w:rPr>
          <w:sz w:val="28"/>
          <w:szCs w:val="28"/>
        </w:rPr>
      </w:pPr>
    </w:p>
    <w:p w:rsidR="00A07FA5" w:rsidRDefault="00A07FA5">
      <w:pPr>
        <w:rPr>
          <w:b/>
          <w:sz w:val="52"/>
          <w:szCs w:val="52"/>
        </w:rPr>
      </w:pPr>
      <w:r w:rsidRPr="00A07FA5">
        <w:rPr>
          <w:b/>
          <w:sz w:val="52"/>
          <w:szCs w:val="52"/>
        </w:rPr>
        <w:lastRenderedPageBreak/>
        <w:t>Zvykli ste si na novú menu?</w:t>
      </w:r>
    </w:p>
    <w:p w:rsidR="00A07FA5" w:rsidRDefault="00A07FA5">
      <w:pPr>
        <w:rPr>
          <w:b/>
          <w:sz w:val="52"/>
          <w:szCs w:val="52"/>
        </w:rPr>
      </w:pPr>
      <w:r w:rsidRPr="00A07FA5">
        <w:rPr>
          <w:b/>
          <w:noProof/>
          <w:sz w:val="52"/>
          <w:szCs w:val="52"/>
          <w:lang w:eastAsia="sk-SK"/>
        </w:rPr>
        <w:drawing>
          <wp:inline distT="0" distB="0" distL="0" distR="0">
            <wp:extent cx="5760720" cy="3100843"/>
            <wp:effectExtent l="19050" t="0" r="11430" b="4307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07FA5">
        <w:rPr>
          <w:b/>
          <w:noProof/>
          <w:sz w:val="52"/>
          <w:szCs w:val="52"/>
          <w:lang w:eastAsia="sk-SK"/>
        </w:rPr>
        <w:drawing>
          <wp:inline distT="0" distB="0" distL="0" distR="0">
            <wp:extent cx="5760720" cy="3117379"/>
            <wp:effectExtent l="19050" t="0" r="11430" b="6821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7FA5" w:rsidRDefault="00A07FA5">
      <w:pPr>
        <w:rPr>
          <w:sz w:val="28"/>
          <w:szCs w:val="28"/>
        </w:rPr>
      </w:pPr>
      <w:r w:rsidRPr="00A07FA5">
        <w:rPr>
          <w:sz w:val="28"/>
          <w:szCs w:val="28"/>
        </w:rPr>
        <w:t>Nasledujúca otázka sa týkala novej meny a</w:t>
      </w:r>
      <w:r w:rsidR="0052741F">
        <w:rPr>
          <w:sz w:val="28"/>
          <w:szCs w:val="28"/>
        </w:rPr>
        <w:t> </w:t>
      </w:r>
      <w:r w:rsidRPr="00A07FA5">
        <w:rPr>
          <w:sz w:val="28"/>
          <w:szCs w:val="28"/>
        </w:rPr>
        <w:t>toho</w:t>
      </w:r>
      <w:r w:rsidR="0052741F">
        <w:rPr>
          <w:sz w:val="28"/>
          <w:szCs w:val="28"/>
        </w:rPr>
        <w:t>,</w:t>
      </w:r>
      <w:r w:rsidRPr="00A07FA5">
        <w:rPr>
          <w:sz w:val="28"/>
          <w:szCs w:val="28"/>
        </w:rPr>
        <w:t xml:space="preserve"> či si na ňu občania zvykli. Tu môžeme skonštatovať že absolútna väčšina opýtaných si zvykla, v kategórií 20-49 rokov to bolo a</w:t>
      </w:r>
      <w:r w:rsidR="0052741F">
        <w:rPr>
          <w:sz w:val="28"/>
          <w:szCs w:val="28"/>
        </w:rPr>
        <w:t>ž 97%. Takisto sme však zistili</w:t>
      </w:r>
      <w:r w:rsidRPr="00A07FA5">
        <w:rPr>
          <w:sz w:val="28"/>
          <w:szCs w:val="28"/>
        </w:rPr>
        <w:t>,</w:t>
      </w:r>
      <w:r w:rsidR="0052741F">
        <w:rPr>
          <w:sz w:val="28"/>
          <w:szCs w:val="28"/>
        </w:rPr>
        <w:t xml:space="preserve"> </w:t>
      </w:r>
      <w:r w:rsidRPr="00A07FA5">
        <w:rPr>
          <w:sz w:val="28"/>
          <w:szCs w:val="28"/>
        </w:rPr>
        <w:t>že i prekvapujúco vysoké percento dôchodcov teda občanov z kategórie 60 a viac rokov, si na novú menu zvyklo.</w:t>
      </w:r>
    </w:p>
    <w:p w:rsidR="00A07FA5" w:rsidRDefault="00A07FA5">
      <w:pPr>
        <w:rPr>
          <w:sz w:val="28"/>
          <w:szCs w:val="28"/>
        </w:rPr>
      </w:pPr>
    </w:p>
    <w:p w:rsidR="00A07FA5" w:rsidRDefault="00A07FA5">
      <w:pPr>
        <w:rPr>
          <w:b/>
          <w:sz w:val="52"/>
          <w:szCs w:val="52"/>
        </w:rPr>
      </w:pPr>
      <w:r w:rsidRPr="00A07FA5">
        <w:rPr>
          <w:b/>
          <w:sz w:val="52"/>
          <w:szCs w:val="52"/>
        </w:rPr>
        <w:lastRenderedPageBreak/>
        <w:t xml:space="preserve">Keby ste sa náhle stali majiteľom </w:t>
      </w:r>
      <w:r w:rsidRPr="00A07FA5">
        <w:rPr>
          <w:b/>
          <w:sz w:val="52"/>
          <w:szCs w:val="52"/>
        </w:rPr>
        <w:br/>
        <w:t>100 000 eur, čo by ste spravili?</w:t>
      </w:r>
    </w:p>
    <w:p w:rsidR="00A07FA5" w:rsidRDefault="00A07FA5" w:rsidP="00EA10BE">
      <w:pPr>
        <w:ind w:left="-284"/>
        <w:rPr>
          <w:b/>
          <w:sz w:val="52"/>
          <w:szCs w:val="52"/>
        </w:rPr>
      </w:pPr>
      <w:r w:rsidRPr="00A07FA5">
        <w:rPr>
          <w:b/>
          <w:noProof/>
          <w:sz w:val="52"/>
          <w:szCs w:val="52"/>
          <w:lang w:eastAsia="sk-SK"/>
        </w:rPr>
        <w:drawing>
          <wp:inline distT="0" distB="0" distL="0" distR="0">
            <wp:extent cx="6364497" cy="3571072"/>
            <wp:effectExtent l="19050" t="0" r="17253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7FA5" w:rsidRPr="00EA10BE" w:rsidRDefault="00EA10BE">
      <w:pPr>
        <w:rPr>
          <w:sz w:val="28"/>
          <w:szCs w:val="28"/>
        </w:rPr>
      </w:pPr>
      <w:r w:rsidRPr="00EA10BE">
        <w:rPr>
          <w:sz w:val="28"/>
          <w:szCs w:val="28"/>
        </w:rPr>
        <w:t>Posledná, pomerne vtipná otázka znela: Keby ste sa náhle stali majiteľom</w:t>
      </w:r>
      <w:r>
        <w:rPr>
          <w:sz w:val="28"/>
          <w:szCs w:val="28"/>
        </w:rPr>
        <w:t xml:space="preserve">     </w:t>
      </w:r>
      <w:r w:rsidRPr="00EA10BE">
        <w:rPr>
          <w:sz w:val="28"/>
          <w:szCs w:val="28"/>
        </w:rPr>
        <w:t xml:space="preserve"> 100 000 eur, čo by ste spravili? V tomto prípade by si absolútna väčšina mladých ľudí uložila svoje peniaze do banky. Potom, s pribúdajúcim vekom dávajú ľudia viac majetku na svoje de</w:t>
      </w:r>
      <w:r w:rsidR="0052741F">
        <w:rPr>
          <w:sz w:val="28"/>
          <w:szCs w:val="28"/>
        </w:rPr>
        <w:t>ti a dôchodcovia sú ešte schopní</w:t>
      </w:r>
      <w:r w:rsidRPr="00EA10BE">
        <w:rPr>
          <w:sz w:val="28"/>
          <w:szCs w:val="28"/>
        </w:rPr>
        <w:t xml:space="preserve"> investova</w:t>
      </w:r>
      <w:r w:rsidR="0052741F">
        <w:rPr>
          <w:sz w:val="28"/>
          <w:szCs w:val="28"/>
        </w:rPr>
        <w:t>ť pomerne veľkú časť úspor aj do zdravia</w:t>
      </w:r>
      <w:r w:rsidRPr="00EA10BE">
        <w:rPr>
          <w:sz w:val="28"/>
          <w:szCs w:val="28"/>
        </w:rPr>
        <w:t>. A nakoniec, ako sa asi dalo očakávať, štátu by svoje peniaze neda</w:t>
      </w:r>
      <w:r w:rsidR="0052741F">
        <w:rPr>
          <w:sz w:val="28"/>
          <w:szCs w:val="28"/>
        </w:rPr>
        <w:t>rova</w:t>
      </w:r>
      <w:r w:rsidRPr="00EA10BE">
        <w:rPr>
          <w:sz w:val="28"/>
          <w:szCs w:val="28"/>
        </w:rPr>
        <w:t xml:space="preserve">l nikto. </w:t>
      </w:r>
    </w:p>
    <w:sectPr w:rsidR="00A07FA5" w:rsidRPr="00EA10BE" w:rsidSect="00F7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F4F"/>
    <w:rsid w:val="00336F4F"/>
    <w:rsid w:val="003400C3"/>
    <w:rsid w:val="0052741F"/>
    <w:rsid w:val="006C7066"/>
    <w:rsid w:val="00A07FA5"/>
    <w:rsid w:val="00D349C1"/>
    <w:rsid w:val="00EA10BE"/>
    <w:rsid w:val="00F55F04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C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euroscola%202013\dotaznik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F:\euroscola%202013\dotazn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a\Desktop\Zo&#353;it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skola\AppData\Local\Temp\dotaznik%20Silvia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skola\AppData\Local\Temp\dotaznik%20Silvi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a\AppData\Local\Temp\dotaznik%20Silvi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ola\AppData\Local\Temp\dotaznik%20Silvia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euroscola\dotaznik1000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'prvá otázka'!$A$40</c:f>
              <c:strCache>
                <c:ptCount val="1"/>
                <c:pt idx="0">
                  <c:v>50až60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sk-SK" sz="2000" baseline="0" dirty="0">
                        <a:solidFill>
                          <a:schemeClr val="bg1"/>
                        </a:solidFill>
                      </a:rPr>
                      <a:t>10</a:t>
                    </a:r>
                    <a:r>
                      <a:rPr lang="en-US" dirty="0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2000" baseline="0"/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'prvá otázka'!$B$37:$C$37</c:f>
              <c:strCache>
                <c:ptCount val="2"/>
                <c:pt idx="0">
                  <c:v>počet správnych odpovedí</c:v>
                </c:pt>
                <c:pt idx="1">
                  <c:v>počet nesprávnych odpovedí</c:v>
                </c:pt>
              </c:strCache>
            </c:strRef>
          </c:cat>
          <c:val>
            <c:numRef>
              <c:f>'prvá otázka'!$B$40:$C$40</c:f>
              <c:numCache>
                <c:formatCode>General</c:formatCode>
                <c:ptCount val="2"/>
                <c:pt idx="0">
                  <c:v>18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2000" baseline="0"/>
          </a:pPr>
          <a:endParaRPr lang="sk-SK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 dirty="0">
                        <a:solidFill>
                          <a:schemeClr val="tx1"/>
                        </a:solidFill>
                      </a:rPr>
                      <a:t>7</a:t>
                    </a:r>
                    <a:r>
                      <a:rPr lang="en-US" dirty="0">
                        <a:solidFill>
                          <a:schemeClr val="tx1"/>
                        </a:solidFill>
                      </a:rPr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2000">
                    <a:solidFill>
                      <a:schemeClr val="bg1"/>
                    </a:solidFill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'prvá otázka'!$B$37:$C$37</c:f>
              <c:strCache>
                <c:ptCount val="2"/>
                <c:pt idx="0">
                  <c:v>počet správnych odpovedí</c:v>
                </c:pt>
                <c:pt idx="1">
                  <c:v>počet nesprávnych odpovedí</c:v>
                </c:pt>
              </c:strCache>
            </c:strRef>
          </c:cat>
          <c:val>
            <c:numRef>
              <c:f>'prvá otázka'!$B$41:$C$41</c:f>
              <c:numCache>
                <c:formatCode>General</c:formatCode>
                <c:ptCount val="2"/>
                <c:pt idx="0">
                  <c:v>47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800" baseline="0"/>
          </a:pPr>
          <a:endParaRPr lang="sk-SK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27868027845617"/>
          <c:y val="4.8239003212302005E-2"/>
          <c:w val="0.6505015807155311"/>
          <c:h val="0.511365420216920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'aktívne starnutie'!$A$37</c:f>
              <c:strCache>
                <c:ptCount val="1"/>
                <c:pt idx="0">
                  <c:v>10 až 19</c:v>
                </c:pt>
              </c:strCache>
            </c:strRef>
          </c:tx>
          <c:invertIfNegative val="0"/>
          <c:cat>
            <c:strRef>
              <c:f>'aktívne starnutie'!$B$31:$F$31</c:f>
              <c:strCache>
                <c:ptCount val="5"/>
                <c:pt idx="0">
                  <c:v>pevné zdravie</c:v>
                </c:pt>
                <c:pt idx="1">
                  <c:v>nezávislosť</c:v>
                </c:pt>
                <c:pt idx="2">
                  <c:v>účasť na živote spoločnosti</c:v>
                </c:pt>
                <c:pt idx="3">
                  <c:v>vedieť pomôcť ostatným</c:v>
                </c:pt>
                <c:pt idx="4">
                  <c:v>iné</c:v>
                </c:pt>
              </c:strCache>
            </c:strRef>
          </c:cat>
          <c:val>
            <c:numRef>
              <c:f>'aktívne starnutie'!$B$37:$F$37</c:f>
              <c:numCache>
                <c:formatCode>0%</c:formatCode>
                <c:ptCount val="5"/>
                <c:pt idx="0">
                  <c:v>0.15384615384615427</c:v>
                </c:pt>
                <c:pt idx="1">
                  <c:v>0.10256410256410269</c:v>
                </c:pt>
                <c:pt idx="2">
                  <c:v>0.46153846153846212</c:v>
                </c:pt>
                <c:pt idx="3">
                  <c:v>0.2051282051282052</c:v>
                </c:pt>
                <c:pt idx="4">
                  <c:v>7.6923076923076927E-2</c:v>
                </c:pt>
              </c:numCache>
            </c:numRef>
          </c:val>
        </c:ser>
        <c:ser>
          <c:idx val="1"/>
          <c:order val="1"/>
          <c:tx>
            <c:strRef>
              <c:f>'aktívne starnutie'!$A$38</c:f>
              <c:strCache>
                <c:ptCount val="1"/>
                <c:pt idx="0">
                  <c:v>20 až 49</c:v>
                </c:pt>
              </c:strCache>
            </c:strRef>
          </c:tx>
          <c:invertIfNegative val="0"/>
          <c:cat>
            <c:strRef>
              <c:f>'aktívne starnutie'!$B$31:$F$31</c:f>
              <c:strCache>
                <c:ptCount val="5"/>
                <c:pt idx="0">
                  <c:v>pevné zdravie</c:v>
                </c:pt>
                <c:pt idx="1">
                  <c:v>nezávislosť</c:v>
                </c:pt>
                <c:pt idx="2">
                  <c:v>účasť na živote spoločnosti</c:v>
                </c:pt>
                <c:pt idx="3">
                  <c:v>vedieť pomôcť ostatným</c:v>
                </c:pt>
                <c:pt idx="4">
                  <c:v>iné</c:v>
                </c:pt>
              </c:strCache>
            </c:strRef>
          </c:cat>
          <c:val>
            <c:numRef>
              <c:f>'aktívne starnutie'!$B$38:$F$38</c:f>
              <c:numCache>
                <c:formatCode>0%</c:formatCode>
                <c:ptCount val="5"/>
                <c:pt idx="0">
                  <c:v>0.24390243902439085</c:v>
                </c:pt>
                <c:pt idx="1">
                  <c:v>0.17073170731707321</c:v>
                </c:pt>
                <c:pt idx="2">
                  <c:v>0.46341463414634182</c:v>
                </c:pt>
                <c:pt idx="3">
                  <c:v>7.3170731707317069E-2</c:v>
                </c:pt>
                <c:pt idx="4">
                  <c:v>4.878048780487821E-2</c:v>
                </c:pt>
              </c:numCache>
            </c:numRef>
          </c:val>
        </c:ser>
        <c:ser>
          <c:idx val="2"/>
          <c:order val="2"/>
          <c:tx>
            <c:strRef>
              <c:f>'aktívne starnutie'!$A$39</c:f>
              <c:strCache>
                <c:ptCount val="1"/>
                <c:pt idx="0">
                  <c:v>50 až 60</c:v>
                </c:pt>
              </c:strCache>
            </c:strRef>
          </c:tx>
          <c:invertIfNegative val="0"/>
          <c:cat>
            <c:strRef>
              <c:f>'aktívne starnutie'!$B$31:$F$31</c:f>
              <c:strCache>
                <c:ptCount val="5"/>
                <c:pt idx="0">
                  <c:v>pevné zdravie</c:v>
                </c:pt>
                <c:pt idx="1">
                  <c:v>nezávislosť</c:v>
                </c:pt>
                <c:pt idx="2">
                  <c:v>účasť na živote spoločnosti</c:v>
                </c:pt>
                <c:pt idx="3">
                  <c:v>vedieť pomôcť ostatným</c:v>
                </c:pt>
                <c:pt idx="4">
                  <c:v>iné</c:v>
                </c:pt>
              </c:strCache>
            </c:strRef>
          </c:cat>
          <c:val>
            <c:numRef>
              <c:f>'aktívne starnutie'!$B$39:$F$39</c:f>
              <c:numCache>
                <c:formatCode>0%</c:formatCode>
                <c:ptCount val="5"/>
                <c:pt idx="0">
                  <c:v>0.30769230769230782</c:v>
                </c:pt>
                <c:pt idx="1">
                  <c:v>7.6923076923076927E-2</c:v>
                </c:pt>
                <c:pt idx="2">
                  <c:v>0.3846153846153848</c:v>
                </c:pt>
                <c:pt idx="3">
                  <c:v>0.11538461538461539</c:v>
                </c:pt>
                <c:pt idx="4">
                  <c:v>0.11538461538461539</c:v>
                </c:pt>
              </c:numCache>
            </c:numRef>
          </c:val>
        </c:ser>
        <c:ser>
          <c:idx val="3"/>
          <c:order val="3"/>
          <c:tx>
            <c:strRef>
              <c:f>'aktívne starnutie'!$A$40</c:f>
              <c:strCache>
                <c:ptCount val="1"/>
                <c:pt idx="0">
                  <c:v>viac</c:v>
                </c:pt>
              </c:strCache>
            </c:strRef>
          </c:tx>
          <c:invertIfNegative val="0"/>
          <c:cat>
            <c:strRef>
              <c:f>'aktívne starnutie'!$B$31:$F$31</c:f>
              <c:strCache>
                <c:ptCount val="5"/>
                <c:pt idx="0">
                  <c:v>pevné zdravie</c:v>
                </c:pt>
                <c:pt idx="1">
                  <c:v>nezávislosť</c:v>
                </c:pt>
                <c:pt idx="2">
                  <c:v>účasť na živote spoločnosti</c:v>
                </c:pt>
                <c:pt idx="3">
                  <c:v>vedieť pomôcť ostatným</c:v>
                </c:pt>
                <c:pt idx="4">
                  <c:v>iné</c:v>
                </c:pt>
              </c:strCache>
            </c:strRef>
          </c:cat>
          <c:val>
            <c:numRef>
              <c:f>'aktívne starnutie'!$B$40:$F$40</c:f>
              <c:numCache>
                <c:formatCode>0%</c:formatCode>
                <c:ptCount val="5"/>
                <c:pt idx="0">
                  <c:v>0.23684210526315788</c:v>
                </c:pt>
                <c:pt idx="1">
                  <c:v>0.14473684210526364</c:v>
                </c:pt>
                <c:pt idx="2">
                  <c:v>0.43421052631578982</c:v>
                </c:pt>
                <c:pt idx="3">
                  <c:v>0.15789473684210581</c:v>
                </c:pt>
                <c:pt idx="4">
                  <c:v>2.6315789473684216E-2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731456"/>
        <c:axId val="281732992"/>
      </c:barChart>
      <c:catAx>
        <c:axId val="281731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500" baseline="0"/>
            </a:pPr>
            <a:endParaRPr lang="sk-SK"/>
          </a:p>
        </c:txPr>
        <c:crossAx val="281732992"/>
        <c:crosses val="autoZero"/>
        <c:auto val="1"/>
        <c:lblAlgn val="ctr"/>
        <c:lblOffset val="100"/>
        <c:noMultiLvlLbl val="0"/>
      </c:catAx>
      <c:valAx>
        <c:axId val="281732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500"/>
            </a:pPr>
            <a:endParaRPr lang="sk-SK"/>
          </a:p>
        </c:txPr>
        <c:crossAx val="281731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2000" baseline="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dirty="0">
                        <a:solidFill>
                          <a:schemeClr val="bg1"/>
                        </a:solidFill>
                      </a:rPr>
                      <a:t>61%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EU!$B$3:$C$3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EU!$B$5:$C$5</c:f>
              <c:numCache>
                <c:formatCode>General</c:formatCode>
                <c:ptCount val="2"/>
                <c:pt idx="0">
                  <c:v>13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2500"/>
          </a:pPr>
          <a:endParaRPr lang="sk-SK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sk-SK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dirty="0">
                        <a:solidFill>
                          <a:schemeClr val="bg1"/>
                        </a:solidFill>
                      </a:rPr>
                      <a:t>75%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EU!$B$3:$C$3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EU!$B$6:$C$6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2500" baseline="0"/>
          </a:pPr>
          <a:endParaRPr lang="sk-SK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sk-SK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b="0" dirty="0" smtClean="0"/>
              <a:t>Vek </a:t>
            </a:r>
            <a:r>
              <a:rPr lang="sk-SK" b="0" dirty="0"/>
              <a:t>20-49</a:t>
            </a:r>
          </a:p>
        </c:rich>
      </c:tx>
      <c:layout>
        <c:manualLayout>
          <c:xMode val="edge"/>
          <c:yMode val="edge"/>
          <c:x val="0.43327148636644924"/>
          <c:y val="9.84411758036386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08134083191249"/>
          <c:y val="0.26732673267326845"/>
          <c:w val="0.3770232494931508"/>
          <c:h val="0.57673267326732669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92D050"/>
              </a:solidFill>
            </c:spPr>
          </c:dPt>
          <c:dLbls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[2]euro!$B$3:$C$3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[2]euro!$B$5:$C$5</c:f>
              <c:numCache>
                <c:formatCode>General</c:formatCode>
                <c:ptCount val="2"/>
                <c:pt idx="0">
                  <c:v>34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2758153494702047"/>
          <c:y val="0.51304529002999055"/>
          <c:w val="0.12035554583454848"/>
          <c:h val="0.2551554221720327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sk-SK" b="0"/>
              <a:t>Vek 60 a viac</a:t>
            </a:r>
          </a:p>
        </c:rich>
      </c:tx>
      <c:layout>
        <c:manualLayout>
          <c:xMode val="edge"/>
          <c:yMode val="edge"/>
          <c:x val="0.42122109441391803"/>
          <c:y val="0.1250253850183035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537258762608146"/>
          <c:y val="0.26365826303892231"/>
          <c:w val="0.39644075590481759"/>
          <c:h val="0.581948418419242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 dirty="0">
                        <a:solidFill>
                          <a:schemeClr val="bg1"/>
                        </a:solidFill>
                      </a:rPr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[2]euro!$B$3:$C$3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[2]euro!$B$7:$C$7</c:f>
              <c:numCache>
                <c:formatCode>General</c:formatCode>
                <c:ptCount val="2"/>
                <c:pt idx="0">
                  <c:v>49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1983547195489626"/>
          <c:y val="0.52256581941509095"/>
          <c:w val="0.14564620394672925"/>
          <c:h val="0.24388356687847426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sk-SK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991565416801472E-2"/>
          <c:y val="7.6347218255749125E-2"/>
          <c:w val="0.71537296192761934"/>
          <c:h val="0.79495981396108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'1000000'!$A$8</c:f>
              <c:strCache>
                <c:ptCount val="1"/>
                <c:pt idx="0">
                  <c:v>vek 10-19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'1000000'!$B$1:$F$1</c:f>
              <c:strCache>
                <c:ptCount val="5"/>
                <c:pt idx="0">
                  <c:v>uložil by som ich do banky</c:v>
                </c:pt>
                <c:pt idx="1">
                  <c:v>rozdelil by som ich deťom</c:v>
                </c:pt>
                <c:pt idx="2">
                  <c:v>investoval by som do zdravia</c:v>
                </c:pt>
                <c:pt idx="3">
                  <c:v>daroval by som ich štátu</c:v>
                </c:pt>
                <c:pt idx="4">
                  <c:v>precestoval by som svet</c:v>
                </c:pt>
              </c:strCache>
            </c:strRef>
          </c:cat>
          <c:val>
            <c:numRef>
              <c:f>'1000000'!$B$8:$F$8</c:f>
              <c:numCache>
                <c:formatCode>0%</c:formatCode>
                <c:ptCount val="5"/>
                <c:pt idx="0">
                  <c:v>0.52380952380952384</c:v>
                </c:pt>
                <c:pt idx="1">
                  <c:v>9.5238095238095247E-2</c:v>
                </c:pt>
                <c:pt idx="2">
                  <c:v>9.5238095238095247E-2</c:v>
                </c:pt>
                <c:pt idx="3">
                  <c:v>0</c:v>
                </c:pt>
                <c:pt idx="4">
                  <c:v>0.28571428571428642</c:v>
                </c:pt>
              </c:numCache>
            </c:numRef>
          </c:val>
        </c:ser>
        <c:ser>
          <c:idx val="1"/>
          <c:order val="1"/>
          <c:tx>
            <c:strRef>
              <c:f>'1000000'!$A$9</c:f>
              <c:strCache>
                <c:ptCount val="1"/>
                <c:pt idx="0">
                  <c:v>vek 30-49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'1000000'!$B$1:$F$1</c:f>
              <c:strCache>
                <c:ptCount val="5"/>
                <c:pt idx="0">
                  <c:v>uložil by som ich do banky</c:v>
                </c:pt>
                <c:pt idx="1">
                  <c:v>rozdelil by som ich deťom</c:v>
                </c:pt>
                <c:pt idx="2">
                  <c:v>investoval by som do zdravia</c:v>
                </c:pt>
                <c:pt idx="3">
                  <c:v>daroval by som ich štátu</c:v>
                </c:pt>
                <c:pt idx="4">
                  <c:v>precestoval by som svet</c:v>
                </c:pt>
              </c:strCache>
            </c:strRef>
          </c:cat>
          <c:val>
            <c:numRef>
              <c:f>'1000000'!$B$9:$F$9</c:f>
              <c:numCache>
                <c:formatCode>0%</c:formatCode>
                <c:ptCount val="5"/>
                <c:pt idx="0">
                  <c:v>0.21052631578947398</c:v>
                </c:pt>
                <c:pt idx="1">
                  <c:v>0.28947368421052638</c:v>
                </c:pt>
                <c:pt idx="2">
                  <c:v>0.13157894736842121</c:v>
                </c:pt>
                <c:pt idx="3">
                  <c:v>0</c:v>
                </c:pt>
                <c:pt idx="4">
                  <c:v>0.36842105263157893</c:v>
                </c:pt>
              </c:numCache>
            </c:numRef>
          </c:val>
        </c:ser>
        <c:ser>
          <c:idx val="2"/>
          <c:order val="2"/>
          <c:tx>
            <c:strRef>
              <c:f>'1000000'!$A$10</c:f>
              <c:strCache>
                <c:ptCount val="1"/>
                <c:pt idx="0">
                  <c:v>vek50-60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'1000000'!$B$1:$F$1</c:f>
              <c:strCache>
                <c:ptCount val="5"/>
                <c:pt idx="0">
                  <c:v>uložil by som ich do banky</c:v>
                </c:pt>
                <c:pt idx="1">
                  <c:v>rozdelil by som ich deťom</c:v>
                </c:pt>
                <c:pt idx="2">
                  <c:v>investoval by som do zdravia</c:v>
                </c:pt>
                <c:pt idx="3">
                  <c:v>daroval by som ich štátu</c:v>
                </c:pt>
                <c:pt idx="4">
                  <c:v>precestoval by som svet</c:v>
                </c:pt>
              </c:strCache>
            </c:strRef>
          </c:cat>
          <c:val>
            <c:numRef>
              <c:f>'1000000'!$B$10:$F$10</c:f>
              <c:numCache>
                <c:formatCode>0%</c:formatCode>
                <c:ptCount val="5"/>
                <c:pt idx="0">
                  <c:v>0.13333333333333341</c:v>
                </c:pt>
                <c:pt idx="1">
                  <c:v>0.46666666666666723</c:v>
                </c:pt>
                <c:pt idx="2">
                  <c:v>0.2</c:v>
                </c:pt>
                <c:pt idx="3">
                  <c:v>0</c:v>
                </c:pt>
                <c:pt idx="4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'1000000'!$A$11</c:f>
              <c:strCache>
                <c:ptCount val="1"/>
                <c:pt idx="0">
                  <c:v>viac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'1000000'!$B$1:$F$1</c:f>
              <c:strCache>
                <c:ptCount val="5"/>
                <c:pt idx="0">
                  <c:v>uložil by som ich do banky</c:v>
                </c:pt>
                <c:pt idx="1">
                  <c:v>rozdelil by som ich deťom</c:v>
                </c:pt>
                <c:pt idx="2">
                  <c:v>investoval by som do zdravia</c:v>
                </c:pt>
                <c:pt idx="3">
                  <c:v>daroval by som ich štátu</c:v>
                </c:pt>
                <c:pt idx="4">
                  <c:v>precestoval by som svet</c:v>
                </c:pt>
              </c:strCache>
            </c:strRef>
          </c:cat>
          <c:val>
            <c:numRef>
              <c:f>'1000000'!$B$11:$F$11</c:f>
              <c:numCache>
                <c:formatCode>0%</c:formatCode>
                <c:ptCount val="5"/>
                <c:pt idx="0">
                  <c:v>6.4102564102564111E-2</c:v>
                </c:pt>
                <c:pt idx="1">
                  <c:v>0.46153846153846212</c:v>
                </c:pt>
                <c:pt idx="2">
                  <c:v>0.30769230769230782</c:v>
                </c:pt>
                <c:pt idx="3">
                  <c:v>1.282051282051282E-2</c:v>
                </c:pt>
                <c:pt idx="4">
                  <c:v>0.15384615384615427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339840"/>
        <c:axId val="268349824"/>
      </c:barChart>
      <c:catAx>
        <c:axId val="268339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sk-SK"/>
          </a:p>
        </c:txPr>
        <c:crossAx val="268349824"/>
        <c:crosses val="autoZero"/>
        <c:auto val="1"/>
        <c:lblAlgn val="ctr"/>
        <c:lblOffset val="100"/>
        <c:noMultiLvlLbl val="0"/>
      </c:catAx>
      <c:valAx>
        <c:axId val="268349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500" baseline="0"/>
            </a:pPr>
            <a:endParaRPr lang="sk-SK"/>
          </a:p>
        </c:txPr>
        <c:crossAx val="26833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89631713111598"/>
          <c:y val="0.18901435068346326"/>
          <c:w val="0.1945520039332386"/>
          <c:h val="0.68053762403508844"/>
        </c:manualLayout>
      </c:layout>
      <c:overlay val="0"/>
      <c:txPr>
        <a:bodyPr/>
        <a:lstStyle/>
        <a:p>
          <a:pPr>
            <a:defRPr sz="1800" baseline="0"/>
          </a:pPr>
          <a:endParaRPr lang="sk-SK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0.61041</cdr:x>
      <cdr:y>0.00947</cdr:y>
    </cdr:from>
    <cdr:to>
      <cdr:x>1</cdr:x>
      <cdr:y>0.16572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5480630" y="42850"/>
          <a:ext cx="3206170" cy="707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k-SK" sz="2000" dirty="0"/>
            <a:t>V</a:t>
          </a:r>
          <a:r>
            <a:rPr lang="sk-SK" sz="2000" dirty="0" smtClean="0"/>
            <a:t>ek</a:t>
          </a:r>
          <a:r>
            <a:rPr lang="sk-SK" sz="2000" baseline="0" dirty="0" smtClean="0"/>
            <a:t> </a:t>
          </a:r>
          <a:r>
            <a:rPr lang="sk-SK" sz="2000" baseline="0" dirty="0"/>
            <a:t>50-60</a:t>
          </a:r>
          <a:endParaRPr lang="sk-SK" sz="20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0.60417</cdr:x>
      <cdr:y>0.00947</cdr:y>
    </cdr:from>
    <cdr:to>
      <cdr:x>0.99376</cdr:x>
      <cdr:y>0.16572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4972056" y="42850"/>
          <a:ext cx="3206170" cy="707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k-SK" sz="1800" dirty="0"/>
            <a:t>V</a:t>
          </a:r>
          <a:r>
            <a:rPr lang="sk-SK" sz="1800" dirty="0" smtClean="0"/>
            <a:t>ek</a:t>
          </a:r>
          <a:r>
            <a:rPr lang="sk-SK" sz="1800" baseline="0" dirty="0" smtClean="0"/>
            <a:t> </a:t>
          </a:r>
          <a:r>
            <a:rPr lang="sk-SK" sz="1800" baseline="0" dirty="0"/>
            <a:t>60 a viac</a:t>
          </a:r>
          <a:endParaRPr lang="sk-SK" sz="1800" dirty="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0.00533</cdr:x>
      <cdr:y>0.00889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0.0375</cdr:x>
      <cdr:y>0.06944</cdr:y>
    </cdr:from>
    <cdr:to>
      <cdr:x>0.23125</cdr:x>
      <cdr:y>0.18403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71450" y="190500"/>
          <a:ext cx="8858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sk-SK" sz="1100"/>
        </a:p>
      </cdr:txBody>
    </cdr:sp>
  </cdr:relSizeAnchor>
  <cdr:relSizeAnchor xmlns:cdr="http://schemas.openxmlformats.org/drawingml/2006/chartDrawing">
    <cdr:from>
      <cdr:x>0.025</cdr:x>
      <cdr:y>0.04861</cdr:y>
    </cdr:from>
    <cdr:to>
      <cdr:x>0.23542</cdr:x>
      <cdr:y>0.20486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14300" y="133350"/>
          <a:ext cx="9620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k-SK" sz="1800" dirty="0" smtClean="0"/>
            <a:t>Vek </a:t>
          </a:r>
          <a:r>
            <a:rPr lang="sk-SK" sz="1800" dirty="0"/>
            <a:t>20-49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0.02917</cdr:x>
      <cdr:y>0.08333</cdr:y>
    </cdr:from>
    <cdr:to>
      <cdr:x>0.26059</cdr:x>
      <cdr:y>0.19792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56232" y="236498"/>
          <a:ext cx="1239449" cy="3252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sk-SK" sz="1800" dirty="0" smtClean="0"/>
            <a:t>Vek </a:t>
          </a:r>
          <a:r>
            <a:rPr lang="sk-SK" sz="1800" dirty="0"/>
            <a:t>50-60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0.16908</cdr:x>
      <cdr:y>0</cdr:y>
    </cdr:from>
    <cdr:to>
      <cdr:x>0.80837</cdr:x>
      <cdr:y>0.09067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1000124" y="0"/>
          <a:ext cx="37814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k-SK" sz="1100" dirty="0"/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dcterms:created xsi:type="dcterms:W3CDTF">2012-11-21T10:36:00Z</dcterms:created>
  <dcterms:modified xsi:type="dcterms:W3CDTF">2012-11-21T10:36:00Z</dcterms:modified>
</cp:coreProperties>
</file>