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84" w:rsidRPr="000C3D24" w:rsidRDefault="009B7D84" w:rsidP="009B7D84">
      <w:pPr>
        <w:pStyle w:val="Nadpis1"/>
      </w:pPr>
      <w:bookmarkStart w:id="0" w:name="_Toc282762512"/>
      <w:r>
        <w:t>Ako sme zisťovali, či vieme, čo sa skrýva za pojmom do</w:t>
      </w:r>
      <w:r w:rsidRPr="000C3D24">
        <w:t>brovoľníctvo</w:t>
      </w:r>
      <w:bookmarkEnd w:id="0"/>
    </w:p>
    <w:p w:rsidR="009B7D84" w:rsidRPr="009B7D84" w:rsidRDefault="009B7D84" w:rsidP="009B7D84">
      <w:pPr>
        <w:jc w:val="both"/>
        <w:rPr>
          <w:rFonts w:ascii="Times New Roman" w:hAnsi="Times New Roman" w:cs="Times New Roman"/>
          <w:sz w:val="24"/>
          <w:szCs w:val="24"/>
        </w:rPr>
      </w:pPr>
      <w:r w:rsidRPr="009B7D84">
        <w:rPr>
          <w:rFonts w:ascii="Times New Roman" w:hAnsi="Times New Roman" w:cs="Times New Roman"/>
          <w:sz w:val="24"/>
          <w:szCs w:val="24"/>
        </w:rPr>
        <w:t>Všetky výsledky sme zozbierali, spracovali a pre ich lepšiu prehľadnosť sme ich spracovali graficky.</w:t>
      </w:r>
    </w:p>
    <w:p w:rsidR="009B7D84" w:rsidRPr="009B7D84" w:rsidRDefault="009B7D84" w:rsidP="009B7D84">
      <w:pPr>
        <w:jc w:val="both"/>
        <w:rPr>
          <w:rFonts w:ascii="Times New Roman" w:hAnsi="Times New Roman" w:cs="Times New Roman"/>
          <w:b/>
          <w:sz w:val="24"/>
          <w:szCs w:val="24"/>
        </w:rPr>
      </w:pPr>
      <w:r w:rsidRPr="009B7D84">
        <w:rPr>
          <w:rFonts w:ascii="Times New Roman" w:hAnsi="Times New Roman" w:cs="Times New Roman"/>
          <w:sz w:val="24"/>
          <w:szCs w:val="24"/>
        </w:rPr>
        <w:t xml:space="preserve">Uvádzame niekoľko základných údajov o opýtaných. Prieskum trval celkom 3 týždne,  a hlasovanie bolo dobrovoľné a  anonymné pre všetkých. Celkove sa na prieskume zúčastnilo   </w:t>
      </w:r>
      <w:r w:rsidRPr="009B7D84">
        <w:rPr>
          <w:rFonts w:ascii="Times New Roman" w:hAnsi="Times New Roman" w:cs="Times New Roman"/>
          <w:b/>
          <w:sz w:val="24"/>
          <w:szCs w:val="24"/>
        </w:rPr>
        <w:t>110   respondentov.</w:t>
      </w:r>
    </w:p>
    <w:p w:rsidR="009B7D84" w:rsidRPr="009B7D84" w:rsidRDefault="009B7D84" w:rsidP="009B7D84">
      <w:pPr>
        <w:jc w:val="both"/>
        <w:rPr>
          <w:rFonts w:ascii="Times New Roman" w:hAnsi="Times New Roman" w:cs="Times New Roman"/>
          <w:sz w:val="24"/>
          <w:szCs w:val="24"/>
        </w:rPr>
      </w:pPr>
    </w:p>
    <w:p w:rsidR="009B7D84" w:rsidRPr="009B7D84" w:rsidRDefault="009B7D84" w:rsidP="009B7D84">
      <w:pPr>
        <w:jc w:val="center"/>
        <w:rPr>
          <w:rFonts w:ascii="Times New Roman" w:hAnsi="Times New Roman" w:cs="Times New Roman"/>
          <w:noProof/>
          <w:sz w:val="24"/>
          <w:szCs w:val="24"/>
        </w:rPr>
      </w:pPr>
      <w:r w:rsidRPr="009B7D84">
        <w:rPr>
          <w:rFonts w:ascii="Times New Roman" w:hAnsi="Times New Roman" w:cs="Times New Roman"/>
          <w:noProof/>
          <w:sz w:val="24"/>
          <w:szCs w:val="24"/>
          <w:lang w:eastAsia="sk-SK"/>
        </w:rPr>
        <w:drawing>
          <wp:inline distT="0" distB="0" distL="0" distR="0">
            <wp:extent cx="4572762" cy="2746629"/>
            <wp:effectExtent l="12192" t="6096" r="6096" b="0"/>
            <wp:docPr id="1" name="Graf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9B7D84" w:rsidRPr="009B7D84" w:rsidRDefault="009B7D84" w:rsidP="009B7D84">
      <w:pPr>
        <w:jc w:val="both"/>
        <w:rPr>
          <w:rFonts w:ascii="Times New Roman" w:hAnsi="Times New Roman" w:cs="Times New Roman"/>
          <w:sz w:val="24"/>
          <w:szCs w:val="24"/>
        </w:rPr>
      </w:pPr>
    </w:p>
    <w:p w:rsidR="009B7D84" w:rsidRPr="009B7D84" w:rsidRDefault="009B7D84" w:rsidP="009B7D84">
      <w:pPr>
        <w:jc w:val="both"/>
        <w:rPr>
          <w:rFonts w:ascii="Times New Roman" w:hAnsi="Times New Roman" w:cs="Times New Roman"/>
          <w:sz w:val="24"/>
          <w:szCs w:val="24"/>
        </w:rPr>
      </w:pPr>
      <w:r w:rsidRPr="009B7D84">
        <w:rPr>
          <w:rFonts w:ascii="Times New Roman" w:hAnsi="Times New Roman" w:cs="Times New Roman"/>
          <w:sz w:val="24"/>
          <w:szCs w:val="24"/>
        </w:rPr>
        <w:t xml:space="preserve">Vekové rozloženie je pestré, pýtali sme sa takmer všetkých vekových kategórií. Z grafu je možné ľahko vyčítať, že najväčšiu skupinu tvorili predovšetkým osoby  14-16 - ročné,  - viac ako 35% , respondentov vo veku 17-20 rokov bolo viac ako  23%, čo je zapríčinené predovšetkým tým, že medzi opýtanými boli prevažne spolužiaci, kamaráti a najbližší. </w:t>
      </w:r>
    </w:p>
    <w:p w:rsidR="009B7D84" w:rsidRPr="009B7D84" w:rsidRDefault="009B7D84" w:rsidP="009B7D84">
      <w:pPr>
        <w:jc w:val="both"/>
        <w:rPr>
          <w:rFonts w:ascii="Times New Roman" w:hAnsi="Times New Roman" w:cs="Times New Roman"/>
          <w:sz w:val="24"/>
          <w:szCs w:val="24"/>
        </w:rPr>
      </w:pPr>
    </w:p>
    <w:p w:rsidR="009B7D84" w:rsidRPr="009B7D84" w:rsidRDefault="009B7D84" w:rsidP="009B7D84">
      <w:pPr>
        <w:jc w:val="center"/>
        <w:rPr>
          <w:rFonts w:ascii="Times New Roman" w:hAnsi="Times New Roman" w:cs="Times New Roman"/>
          <w:noProof/>
          <w:sz w:val="24"/>
          <w:szCs w:val="24"/>
        </w:rPr>
      </w:pPr>
      <w:r w:rsidRPr="009B7D84">
        <w:rPr>
          <w:rFonts w:ascii="Times New Roman" w:hAnsi="Times New Roman" w:cs="Times New Roman"/>
          <w:noProof/>
          <w:sz w:val="24"/>
          <w:szCs w:val="24"/>
          <w:lang w:eastAsia="sk-SK"/>
        </w:rPr>
        <w:lastRenderedPageBreak/>
        <w:drawing>
          <wp:inline distT="0" distB="0" distL="0" distR="0">
            <wp:extent cx="4572762" cy="2746629"/>
            <wp:effectExtent l="12192" t="6096" r="6096" b="0"/>
            <wp:docPr id="2" name="Graf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B7D84" w:rsidRPr="009B7D84" w:rsidRDefault="009B7D84" w:rsidP="009B7D84">
      <w:pPr>
        <w:jc w:val="both"/>
        <w:rPr>
          <w:rFonts w:ascii="Times New Roman" w:hAnsi="Times New Roman" w:cs="Times New Roman"/>
          <w:noProof/>
          <w:sz w:val="24"/>
          <w:szCs w:val="24"/>
        </w:rPr>
      </w:pPr>
    </w:p>
    <w:p w:rsidR="009B7D84" w:rsidRPr="009B7D84" w:rsidRDefault="009B7D84" w:rsidP="009B7D84">
      <w:pPr>
        <w:jc w:val="both"/>
        <w:rPr>
          <w:rFonts w:ascii="Times New Roman" w:hAnsi="Times New Roman" w:cs="Times New Roman"/>
          <w:noProof/>
          <w:sz w:val="24"/>
          <w:szCs w:val="24"/>
        </w:rPr>
      </w:pPr>
      <w:r w:rsidRPr="009B7D84">
        <w:rPr>
          <w:rFonts w:ascii="Times New Roman" w:hAnsi="Times New Roman" w:cs="Times New Roman"/>
          <w:sz w:val="24"/>
          <w:szCs w:val="24"/>
        </w:rPr>
        <w:t xml:space="preserve">Viac ako 51% všetkých opýtaných bolo ženského pohlavia. Pre mužskú časť populácie pripadá takmer 49%.(možno preto, že muži sú lenivejší a nechcelo sa im odpovedať </w:t>
      </w:r>
      <w:r w:rsidRPr="009B7D84">
        <w:rPr>
          <w:rFonts w:ascii="Times New Roman" w:hAnsi="Times New Roman" w:cs="Times New Roman"/>
          <w:sz w:val="24"/>
          <w:szCs w:val="24"/>
        </w:rPr>
        <w:sym w:font="Wingdings" w:char="F04A"/>
      </w:r>
      <w:r w:rsidRPr="009B7D84">
        <w:rPr>
          <w:rFonts w:ascii="Times New Roman" w:hAnsi="Times New Roman" w:cs="Times New Roman"/>
          <w:sz w:val="24"/>
          <w:szCs w:val="24"/>
        </w:rPr>
        <w:t>))</w:t>
      </w:r>
    </w:p>
    <w:p w:rsidR="009B7D84" w:rsidRPr="009B7D84" w:rsidRDefault="009B7D84" w:rsidP="009B7D84">
      <w:pPr>
        <w:jc w:val="both"/>
        <w:rPr>
          <w:rFonts w:ascii="Times New Roman" w:hAnsi="Times New Roman" w:cs="Times New Roman"/>
          <w:noProof/>
          <w:sz w:val="24"/>
          <w:szCs w:val="24"/>
        </w:rPr>
      </w:pPr>
    </w:p>
    <w:p w:rsidR="009B7D84" w:rsidRPr="009B7D84" w:rsidRDefault="009B7D84" w:rsidP="009B7D84">
      <w:pPr>
        <w:jc w:val="both"/>
        <w:rPr>
          <w:rFonts w:ascii="Times New Roman" w:hAnsi="Times New Roman" w:cs="Times New Roman"/>
          <w:noProof/>
          <w:sz w:val="24"/>
          <w:szCs w:val="24"/>
        </w:rPr>
      </w:pPr>
    </w:p>
    <w:p w:rsidR="009B7D84" w:rsidRPr="009B7D84" w:rsidRDefault="009B7D84" w:rsidP="009B7D84">
      <w:pPr>
        <w:jc w:val="both"/>
        <w:rPr>
          <w:rFonts w:ascii="Times New Roman" w:hAnsi="Times New Roman" w:cs="Times New Roman"/>
          <w:noProof/>
          <w:sz w:val="24"/>
          <w:szCs w:val="24"/>
        </w:rPr>
      </w:pPr>
    </w:p>
    <w:p w:rsidR="009B7D84" w:rsidRPr="009B7D84" w:rsidRDefault="009B7D84" w:rsidP="009B7D84">
      <w:pPr>
        <w:jc w:val="both"/>
        <w:rPr>
          <w:rFonts w:ascii="Times New Roman" w:hAnsi="Times New Roman" w:cs="Times New Roman"/>
          <w:noProof/>
          <w:sz w:val="24"/>
          <w:szCs w:val="24"/>
        </w:rPr>
      </w:pPr>
    </w:p>
    <w:p w:rsidR="009B7D84" w:rsidRPr="009B7D84" w:rsidRDefault="009B7D84" w:rsidP="009B7D84">
      <w:pPr>
        <w:jc w:val="both"/>
        <w:rPr>
          <w:rFonts w:ascii="Times New Roman" w:hAnsi="Times New Roman" w:cs="Times New Roman"/>
          <w:noProof/>
          <w:sz w:val="24"/>
          <w:szCs w:val="24"/>
        </w:rPr>
      </w:pPr>
    </w:p>
    <w:p w:rsidR="009B7D84" w:rsidRPr="009B7D84" w:rsidRDefault="009B7D84" w:rsidP="009B7D84">
      <w:pPr>
        <w:jc w:val="both"/>
        <w:rPr>
          <w:rFonts w:ascii="Times New Roman" w:hAnsi="Times New Roman" w:cs="Times New Roman"/>
          <w:sz w:val="24"/>
          <w:szCs w:val="24"/>
        </w:rPr>
      </w:pPr>
    </w:p>
    <w:p w:rsidR="009B7D84" w:rsidRPr="009B7D84" w:rsidRDefault="009B7D84" w:rsidP="009B7D84">
      <w:pPr>
        <w:jc w:val="center"/>
        <w:rPr>
          <w:rFonts w:ascii="Times New Roman" w:hAnsi="Times New Roman" w:cs="Times New Roman"/>
          <w:sz w:val="24"/>
          <w:szCs w:val="24"/>
        </w:rPr>
      </w:pPr>
      <w:r w:rsidRPr="009B7D84">
        <w:rPr>
          <w:rFonts w:ascii="Times New Roman" w:hAnsi="Times New Roman" w:cs="Times New Roman"/>
          <w:noProof/>
          <w:sz w:val="24"/>
          <w:szCs w:val="24"/>
          <w:lang w:eastAsia="sk-SK"/>
        </w:rPr>
        <w:drawing>
          <wp:inline distT="0" distB="0" distL="0" distR="0">
            <wp:extent cx="4572762" cy="2746629"/>
            <wp:effectExtent l="12192" t="6096" r="6096" b="0"/>
            <wp:docPr id="3" name="Graf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B7D84" w:rsidRPr="009B7D84" w:rsidRDefault="009B7D84" w:rsidP="009B7D84">
      <w:pPr>
        <w:jc w:val="both"/>
        <w:rPr>
          <w:rFonts w:ascii="Times New Roman" w:hAnsi="Times New Roman" w:cs="Times New Roman"/>
          <w:sz w:val="24"/>
          <w:szCs w:val="24"/>
        </w:rPr>
      </w:pPr>
      <w:r w:rsidRPr="009B7D84">
        <w:rPr>
          <w:rFonts w:ascii="Times New Roman" w:hAnsi="Times New Roman" w:cs="Times New Roman"/>
          <w:sz w:val="24"/>
          <w:szCs w:val="24"/>
        </w:rPr>
        <w:lastRenderedPageBreak/>
        <w:t>Medzi opýtanými bolo takmer 15% osôb s ukončeným vysokoškolským vzdelaním. Strednú školu ukončilo viac ako 32% opýtaných. Ako je vidieť na grafe, najväčšiu skupinu tvoria osoby, ktoré doteraz ukončili základné vzdelanie. Avšak viac ak 85</w:t>
      </w:r>
      <w:r w:rsidRPr="009B7D84">
        <w:rPr>
          <w:rFonts w:ascii="Times New Roman" w:hAnsi="Times New Roman" w:cs="Times New Roman"/>
          <w:sz w:val="24"/>
          <w:szCs w:val="24"/>
          <w:lang w:val="pl-PL"/>
        </w:rPr>
        <w:t>%</w:t>
      </w:r>
      <w:r w:rsidRPr="009B7D84">
        <w:rPr>
          <w:rFonts w:ascii="Times New Roman" w:hAnsi="Times New Roman" w:cs="Times New Roman"/>
          <w:sz w:val="24"/>
          <w:szCs w:val="24"/>
        </w:rPr>
        <w:t xml:space="preserve"> študuje na strednej škole, a z nich 40</w:t>
      </w:r>
      <w:r w:rsidRPr="009B7D84">
        <w:rPr>
          <w:rFonts w:ascii="Times New Roman" w:hAnsi="Times New Roman" w:cs="Times New Roman"/>
          <w:sz w:val="24"/>
          <w:szCs w:val="24"/>
          <w:lang w:val="pl-PL"/>
        </w:rPr>
        <w:t>%</w:t>
      </w:r>
      <w:r w:rsidRPr="009B7D84">
        <w:rPr>
          <w:rFonts w:ascii="Times New Roman" w:hAnsi="Times New Roman" w:cs="Times New Roman"/>
          <w:sz w:val="24"/>
          <w:szCs w:val="24"/>
        </w:rPr>
        <w:t xml:space="preserve"> maturuje tento rok.</w:t>
      </w:r>
    </w:p>
    <w:p w:rsidR="009B7D84" w:rsidRPr="009B7D84" w:rsidRDefault="009B7D84" w:rsidP="009B7D84">
      <w:pPr>
        <w:jc w:val="both"/>
        <w:rPr>
          <w:rFonts w:ascii="Times New Roman" w:hAnsi="Times New Roman" w:cs="Times New Roman"/>
          <w:sz w:val="24"/>
          <w:szCs w:val="24"/>
        </w:rPr>
      </w:pPr>
      <w:r w:rsidRPr="009B7D84">
        <w:rPr>
          <w:rFonts w:ascii="Times New Roman" w:hAnsi="Times New Roman" w:cs="Times New Roman"/>
          <w:sz w:val="24"/>
          <w:szCs w:val="24"/>
        </w:rPr>
        <w:t>Ďalší údaj, ktorý mali opýtaní vyplniť, bola krajina, kde aktuálne žijú. Pre tento údaj sme však graf nevytvorili. Bol by viac-menej zbytočný. Viac ako 98%  opýtaných aktuálne žije na Slovensku. Mali sme však aj osoby, ktoré aktuálne žijú u našich západných susedoch v Českej republike. Jeden respondent z našej vzorky pochádzal až z Austrálie.</w:t>
      </w:r>
    </w:p>
    <w:p w:rsidR="009B7D84" w:rsidRPr="009B7D84" w:rsidRDefault="009B7D84" w:rsidP="009B7D84">
      <w:pPr>
        <w:jc w:val="both"/>
        <w:rPr>
          <w:rFonts w:ascii="Times New Roman" w:hAnsi="Times New Roman" w:cs="Times New Roman"/>
          <w:sz w:val="24"/>
          <w:szCs w:val="24"/>
        </w:rPr>
      </w:pPr>
      <w:r w:rsidRPr="009B7D84">
        <w:rPr>
          <w:rFonts w:ascii="Times New Roman" w:hAnsi="Times New Roman" w:cs="Times New Roman"/>
          <w:sz w:val="24"/>
          <w:szCs w:val="24"/>
        </w:rPr>
        <w:t>To by boli základné informácie o osobách, ktoré sa zúčastnili nášho prieskumu. Teraz prejdeme k tomu najdôležitejšiemu a to k výsledkom prieskumu.</w:t>
      </w:r>
    </w:p>
    <w:p w:rsidR="009B7D84" w:rsidRPr="009B7D84" w:rsidRDefault="009B7D84" w:rsidP="009B7D84">
      <w:pPr>
        <w:jc w:val="center"/>
        <w:rPr>
          <w:rFonts w:ascii="Times New Roman" w:hAnsi="Times New Roman" w:cs="Times New Roman"/>
          <w:noProof/>
          <w:sz w:val="24"/>
          <w:szCs w:val="24"/>
        </w:rPr>
      </w:pPr>
      <w:r w:rsidRPr="009B7D84">
        <w:rPr>
          <w:rFonts w:ascii="Times New Roman" w:hAnsi="Times New Roman" w:cs="Times New Roman"/>
          <w:noProof/>
          <w:sz w:val="24"/>
          <w:szCs w:val="24"/>
          <w:lang w:eastAsia="sk-SK"/>
        </w:rPr>
        <w:drawing>
          <wp:inline distT="0" distB="0" distL="0" distR="0">
            <wp:extent cx="4572762" cy="2746629"/>
            <wp:effectExtent l="12192" t="6096" r="6096" b="0"/>
            <wp:docPr id="4" name="Graf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B7D84" w:rsidRPr="009B7D84" w:rsidRDefault="009B7D84" w:rsidP="009B7D84">
      <w:pPr>
        <w:jc w:val="both"/>
        <w:rPr>
          <w:rFonts w:ascii="Times New Roman" w:hAnsi="Times New Roman" w:cs="Times New Roman"/>
          <w:sz w:val="24"/>
          <w:szCs w:val="24"/>
        </w:rPr>
      </w:pPr>
    </w:p>
    <w:p w:rsidR="009B7D84" w:rsidRPr="009B7D84" w:rsidRDefault="009B7D84" w:rsidP="009B7D84">
      <w:pPr>
        <w:jc w:val="both"/>
        <w:rPr>
          <w:rFonts w:ascii="Times New Roman" w:hAnsi="Times New Roman" w:cs="Times New Roman"/>
          <w:sz w:val="24"/>
          <w:szCs w:val="24"/>
        </w:rPr>
      </w:pPr>
      <w:r w:rsidRPr="009B7D84">
        <w:rPr>
          <w:rFonts w:ascii="Times New Roman" w:hAnsi="Times New Roman" w:cs="Times New Roman"/>
          <w:sz w:val="24"/>
          <w:szCs w:val="24"/>
        </w:rPr>
        <w:t>Prvá a kľúčová otázka sa týkala vedomosti v oblasti dobrovoľníctva, a to konkrétne čo dobrovoľníctvo je. Z grafu je možné vyčítať, že viac ako 66% odpovedalo správne, a to že dobrovoľníctvo je slobodne zvolená činnosť v prospech iných, vykonávaná bez nároku na odmenu. Takmer 24% však odpovedalo nesprávne. Medzi najčastejšie chyby, ktoré sme mohli vidieť bola absencia slovného spojenia “bez odmeny”. Osobne si myslíme, že je to vzhľadom na to, že hovoríme o dobrovoľníckej činnosti, veľmi dôležité. Väčšina ľudí len napísala, že dobrovoľníctvo je činnosť, pri ktorej pomáhame ostatným ľudom. Nemyslíme si, že je to celkom tak. Na svete pomáha veľa ľudí, ale len menšina vykonáva pomoc dobrovoľne, bez nároku na odmenu. Našli sa však aj takí, ktorí uviedli ako odpoveď nevedel, respektíve nevedela. Bolo ich takmer 10%.</w:t>
      </w:r>
    </w:p>
    <w:p w:rsidR="009B7D84" w:rsidRPr="009B7D84" w:rsidRDefault="009B7D84" w:rsidP="009B7D84">
      <w:pPr>
        <w:jc w:val="both"/>
        <w:rPr>
          <w:rFonts w:ascii="Times New Roman" w:hAnsi="Times New Roman" w:cs="Times New Roman"/>
          <w:sz w:val="24"/>
          <w:szCs w:val="24"/>
        </w:rPr>
      </w:pPr>
    </w:p>
    <w:p w:rsidR="009B7D84" w:rsidRPr="009B7D84" w:rsidRDefault="009B7D84" w:rsidP="009B7D84">
      <w:pPr>
        <w:jc w:val="center"/>
        <w:rPr>
          <w:rFonts w:ascii="Times New Roman" w:hAnsi="Times New Roman" w:cs="Times New Roman"/>
          <w:noProof/>
          <w:sz w:val="24"/>
          <w:szCs w:val="24"/>
        </w:rPr>
      </w:pPr>
      <w:r w:rsidRPr="009B7D84">
        <w:rPr>
          <w:rFonts w:ascii="Times New Roman" w:hAnsi="Times New Roman" w:cs="Times New Roman"/>
          <w:noProof/>
          <w:sz w:val="24"/>
          <w:szCs w:val="24"/>
          <w:lang w:eastAsia="sk-SK"/>
        </w:rPr>
        <w:lastRenderedPageBreak/>
        <w:drawing>
          <wp:inline distT="0" distB="0" distL="0" distR="0">
            <wp:extent cx="4572762" cy="2746629"/>
            <wp:effectExtent l="12192" t="6096" r="6096" b="0"/>
            <wp:docPr id="5" name="Graf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B7D84" w:rsidRPr="009B7D84" w:rsidRDefault="009B7D84" w:rsidP="009B7D84">
      <w:pPr>
        <w:jc w:val="both"/>
        <w:rPr>
          <w:rFonts w:ascii="Times New Roman" w:hAnsi="Times New Roman" w:cs="Times New Roman"/>
          <w:sz w:val="24"/>
          <w:szCs w:val="24"/>
        </w:rPr>
      </w:pPr>
    </w:p>
    <w:p w:rsidR="009B7D84" w:rsidRPr="009B7D84" w:rsidRDefault="009B7D84" w:rsidP="009B7D84">
      <w:pPr>
        <w:jc w:val="both"/>
        <w:rPr>
          <w:rFonts w:ascii="Times New Roman" w:hAnsi="Times New Roman" w:cs="Times New Roman"/>
          <w:sz w:val="24"/>
          <w:szCs w:val="24"/>
        </w:rPr>
      </w:pPr>
      <w:r w:rsidRPr="009B7D84">
        <w:rPr>
          <w:rFonts w:ascii="Times New Roman" w:hAnsi="Times New Roman" w:cs="Times New Roman"/>
          <w:sz w:val="24"/>
          <w:szCs w:val="24"/>
        </w:rPr>
        <w:t xml:space="preserve">Pri ďalšej otázke sme zisťovali, či opýtaní poznajú vo svojom okolí niekoho, kto vykonáva dobrovoľnícku činnosť. Výsledok bol vyrovnaný. Takmer 53% pozná  vo svojom okolí dobrovoľníka. Medzi odpoveďami sa najčastejšie objavovalo darcovstvo krvi, ochrana prírody alebo pomoc starým ľudom.  Našli sa aj zaujímavé dobrovoľnícke činnosti, ktoré boli aj pre nás novinkou, napríklad </w:t>
      </w:r>
      <w:proofErr w:type="spellStart"/>
      <w:r w:rsidRPr="009B7D84">
        <w:rPr>
          <w:rFonts w:ascii="Times New Roman" w:hAnsi="Times New Roman" w:cs="Times New Roman"/>
          <w:sz w:val="24"/>
          <w:szCs w:val="24"/>
        </w:rPr>
        <w:t>canisterapia</w:t>
      </w:r>
      <w:proofErr w:type="spellEnd"/>
      <w:r w:rsidRPr="009B7D84">
        <w:rPr>
          <w:rFonts w:ascii="Times New Roman" w:hAnsi="Times New Roman" w:cs="Times New Roman"/>
          <w:sz w:val="24"/>
          <w:szCs w:val="24"/>
        </w:rPr>
        <w:t>, čo je vlastne terapia za pomoci psa a robia ju len dobrovoľníci, alebo napríklad respondent z Austrálie uviedol, že jeho manželka pomáha adaptovať sa cudzincom na novú krajinu. Taktiež nás zaujala výchova vodiacich psov. Podľa nášho názoru sú to zaujímavé a dôležité práce najmä pre tých, ktorí to naozaj potrebujú.</w:t>
      </w:r>
    </w:p>
    <w:p w:rsidR="009B7D84" w:rsidRPr="009B7D84" w:rsidRDefault="009B7D84" w:rsidP="009B7D84">
      <w:pPr>
        <w:jc w:val="both"/>
        <w:rPr>
          <w:rFonts w:ascii="Times New Roman" w:hAnsi="Times New Roman" w:cs="Times New Roman"/>
          <w:sz w:val="24"/>
          <w:szCs w:val="24"/>
        </w:rPr>
      </w:pPr>
    </w:p>
    <w:p w:rsidR="009B7D84" w:rsidRPr="009B7D84" w:rsidRDefault="009B7D84" w:rsidP="009B7D84">
      <w:pPr>
        <w:jc w:val="center"/>
        <w:rPr>
          <w:rFonts w:ascii="Times New Roman" w:hAnsi="Times New Roman" w:cs="Times New Roman"/>
          <w:noProof/>
          <w:sz w:val="24"/>
          <w:szCs w:val="24"/>
        </w:rPr>
      </w:pPr>
      <w:r w:rsidRPr="009B7D84">
        <w:rPr>
          <w:rFonts w:ascii="Times New Roman" w:hAnsi="Times New Roman" w:cs="Times New Roman"/>
          <w:noProof/>
          <w:sz w:val="24"/>
          <w:szCs w:val="24"/>
          <w:lang w:eastAsia="sk-SK"/>
        </w:rPr>
        <w:drawing>
          <wp:inline distT="0" distB="0" distL="0" distR="0">
            <wp:extent cx="4572762" cy="2746629"/>
            <wp:effectExtent l="12192" t="6096" r="6096" b="0"/>
            <wp:docPr id="6" name="Graf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B7D84" w:rsidRPr="009B7D84" w:rsidRDefault="009B7D84" w:rsidP="009B7D84">
      <w:pPr>
        <w:jc w:val="both"/>
        <w:rPr>
          <w:rFonts w:ascii="Times New Roman" w:hAnsi="Times New Roman" w:cs="Times New Roman"/>
          <w:sz w:val="24"/>
          <w:szCs w:val="24"/>
        </w:rPr>
      </w:pPr>
    </w:p>
    <w:p w:rsidR="009B7D84" w:rsidRPr="009B7D84" w:rsidRDefault="009B7D84" w:rsidP="009B7D84">
      <w:pPr>
        <w:jc w:val="both"/>
        <w:rPr>
          <w:rFonts w:ascii="Times New Roman" w:hAnsi="Times New Roman" w:cs="Times New Roman"/>
          <w:sz w:val="24"/>
          <w:szCs w:val="24"/>
        </w:rPr>
      </w:pPr>
      <w:r w:rsidRPr="009B7D84">
        <w:rPr>
          <w:rFonts w:ascii="Times New Roman" w:hAnsi="Times New Roman" w:cs="Times New Roman"/>
          <w:sz w:val="24"/>
          <w:szCs w:val="24"/>
        </w:rPr>
        <w:lastRenderedPageBreak/>
        <w:t xml:space="preserve">Vyše 35% odpovedalo na túto otázku nie. Hlavným dôvodom, prečo by sa nezúčastnili a neprispeli by svojou aktivitou v dobrovoľníctve, bola zaneprázdnenosť a nedostatok času.  7,44% uviedli odpoveď - možno. Ako dôvod uviedli závislosť na okolnostiach, starší vek poprípade ak by to vyžadovali výnimočné situácie, katastrofy a podobne. Viac ako polovica, približne 57%, uviedlo, že by boli ochotní vykonávať dobrovoľníctvo, vo väčšina bolo uvedené darcovstvo krvi, ochrana prírody, pomoc starším alebo ochrana zvierat. </w:t>
      </w:r>
    </w:p>
    <w:p w:rsidR="009B7D84" w:rsidRPr="009B7D84" w:rsidRDefault="009B7D84" w:rsidP="009B7D84">
      <w:pPr>
        <w:jc w:val="both"/>
        <w:rPr>
          <w:rFonts w:ascii="Times New Roman" w:hAnsi="Times New Roman" w:cs="Times New Roman"/>
          <w:sz w:val="24"/>
          <w:szCs w:val="24"/>
        </w:rPr>
      </w:pPr>
    </w:p>
    <w:p w:rsidR="009B7D84" w:rsidRPr="009B7D84" w:rsidRDefault="009B7D84" w:rsidP="009B7D84">
      <w:pPr>
        <w:jc w:val="both"/>
        <w:rPr>
          <w:rFonts w:ascii="Times New Roman" w:hAnsi="Times New Roman" w:cs="Times New Roman"/>
          <w:b/>
          <w:sz w:val="24"/>
          <w:szCs w:val="24"/>
        </w:rPr>
      </w:pPr>
      <w:r w:rsidRPr="009B7D84">
        <w:rPr>
          <w:rFonts w:ascii="Times New Roman" w:hAnsi="Times New Roman" w:cs="Times New Roman"/>
          <w:b/>
          <w:sz w:val="24"/>
          <w:szCs w:val="24"/>
        </w:rPr>
        <w:t>Záver:</w:t>
      </w:r>
    </w:p>
    <w:p w:rsidR="009B7D84" w:rsidRPr="009B7D84" w:rsidRDefault="009B7D84" w:rsidP="009B7D84">
      <w:pPr>
        <w:jc w:val="both"/>
        <w:rPr>
          <w:rFonts w:ascii="Times New Roman" w:hAnsi="Times New Roman" w:cs="Times New Roman"/>
          <w:sz w:val="24"/>
          <w:szCs w:val="24"/>
        </w:rPr>
      </w:pPr>
      <w:r w:rsidRPr="009B7D84">
        <w:rPr>
          <w:rFonts w:ascii="Times New Roman" w:hAnsi="Times New Roman" w:cs="Times New Roman"/>
          <w:sz w:val="24"/>
          <w:szCs w:val="24"/>
        </w:rPr>
        <w:t>Celkove prieskum odhalil mierne nedostatky v oblasti vedomostí ohľadom dobrovoľníctva. Napriek tomu viac ako polovica  respondentov odpovedala správne.</w:t>
      </w:r>
    </w:p>
    <w:p w:rsidR="009B7D84" w:rsidRPr="009B7D84" w:rsidRDefault="009B7D84" w:rsidP="009B7D84">
      <w:pPr>
        <w:jc w:val="both"/>
        <w:rPr>
          <w:rFonts w:ascii="Times New Roman" w:hAnsi="Times New Roman" w:cs="Times New Roman"/>
          <w:sz w:val="24"/>
          <w:szCs w:val="24"/>
        </w:rPr>
      </w:pPr>
      <w:r w:rsidRPr="009B7D84">
        <w:rPr>
          <w:rFonts w:ascii="Times New Roman" w:hAnsi="Times New Roman" w:cs="Times New Roman"/>
          <w:sz w:val="24"/>
          <w:szCs w:val="24"/>
        </w:rPr>
        <w:t>Opýtaných sme stručne poučili o dobrovoľníctve a poskytli sme im aj tipy na prípadnú dobrovoľnícku činnosť v našom okolí.</w:t>
      </w:r>
    </w:p>
    <w:p w:rsidR="009B7D84" w:rsidRPr="009B7D84" w:rsidRDefault="009B7D84" w:rsidP="009B7D84">
      <w:pPr>
        <w:jc w:val="both"/>
        <w:rPr>
          <w:rFonts w:ascii="Times New Roman" w:hAnsi="Times New Roman" w:cs="Times New Roman"/>
          <w:b/>
          <w:sz w:val="24"/>
          <w:szCs w:val="24"/>
        </w:rPr>
      </w:pPr>
    </w:p>
    <w:p w:rsidR="009B7D84" w:rsidRPr="009B7D84" w:rsidRDefault="009B7D84" w:rsidP="009B7D84">
      <w:pPr>
        <w:jc w:val="both"/>
        <w:rPr>
          <w:rFonts w:ascii="Times New Roman" w:hAnsi="Times New Roman" w:cs="Times New Roman"/>
          <w:sz w:val="24"/>
          <w:szCs w:val="24"/>
        </w:rPr>
      </w:pPr>
      <w:r w:rsidRPr="009B7D84">
        <w:rPr>
          <w:rFonts w:ascii="Times New Roman" w:hAnsi="Times New Roman" w:cs="Times New Roman"/>
          <w:sz w:val="24"/>
          <w:szCs w:val="24"/>
        </w:rPr>
        <w:t xml:space="preserve">Veľa ľudí  vraví alebo píše, že sa nudí, poprípade robia veci ktoré sú absolútne zbytočné. Keby venovali aspoň kus času dobrovoľníctvu, veľa vecí okolo nás by sa mohlo zmeniť k lepšiemu. Pri dobrovoľníctve by mal strávený čas nejaký význam, spoznali by nových ľudí, kamarátov a podobne. Je pekné že viac ako polovica  opýtaných by rada vykonávala dobrovoľnícke práce. Fajn, ale tu sa hodí jedna fráza, </w:t>
      </w:r>
      <w:r w:rsidRPr="009B7D84">
        <w:rPr>
          <w:rFonts w:ascii="Times New Roman" w:hAnsi="Times New Roman" w:cs="Times New Roman"/>
          <w:i/>
          <w:sz w:val="24"/>
          <w:szCs w:val="24"/>
        </w:rPr>
        <w:t xml:space="preserve">samé reči, ale </w:t>
      </w:r>
      <w:proofErr w:type="spellStart"/>
      <w:r w:rsidRPr="009B7D84">
        <w:rPr>
          <w:rFonts w:ascii="Times New Roman" w:hAnsi="Times New Roman" w:cs="Times New Roman"/>
          <w:i/>
          <w:sz w:val="24"/>
          <w:szCs w:val="24"/>
        </w:rPr>
        <w:t>skutek</w:t>
      </w:r>
      <w:proofErr w:type="spellEnd"/>
      <w:r w:rsidRPr="009B7D84">
        <w:rPr>
          <w:rFonts w:ascii="Times New Roman" w:hAnsi="Times New Roman" w:cs="Times New Roman"/>
          <w:i/>
          <w:sz w:val="24"/>
          <w:szCs w:val="24"/>
        </w:rPr>
        <w:t xml:space="preserve"> </w:t>
      </w:r>
      <w:proofErr w:type="spellStart"/>
      <w:r w:rsidRPr="009B7D84">
        <w:rPr>
          <w:rFonts w:ascii="Times New Roman" w:hAnsi="Times New Roman" w:cs="Times New Roman"/>
          <w:i/>
          <w:sz w:val="24"/>
          <w:szCs w:val="24"/>
        </w:rPr>
        <w:t>utek</w:t>
      </w:r>
      <w:proofErr w:type="spellEnd"/>
      <w:r w:rsidRPr="009B7D84">
        <w:rPr>
          <w:rFonts w:ascii="Times New Roman" w:hAnsi="Times New Roman" w:cs="Times New Roman"/>
          <w:sz w:val="24"/>
          <w:szCs w:val="24"/>
        </w:rPr>
        <w:t xml:space="preserve">. Je rozdiel uviesť, že by som bol ochotný robiť dobrovoľníctvo, a že  to dobrovoľníctvo naozaj aj  robím. </w:t>
      </w:r>
    </w:p>
    <w:p w:rsidR="001C3805" w:rsidRPr="009B7D84" w:rsidRDefault="001C3805">
      <w:pPr>
        <w:rPr>
          <w:rFonts w:ascii="Times New Roman" w:hAnsi="Times New Roman" w:cs="Times New Roman"/>
          <w:sz w:val="24"/>
          <w:szCs w:val="24"/>
        </w:rPr>
      </w:pPr>
    </w:p>
    <w:sectPr w:rsidR="001C3805" w:rsidRPr="009B7D84" w:rsidSect="001C38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7D84"/>
    <w:rsid w:val="001C3805"/>
    <w:rsid w:val="009B7D8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C3805"/>
  </w:style>
  <w:style w:type="paragraph" w:styleId="Nadpis1">
    <w:name w:val="heading 1"/>
    <w:basedOn w:val="Normlny"/>
    <w:next w:val="Normlny"/>
    <w:link w:val="Nadpis1Char"/>
    <w:qFormat/>
    <w:rsid w:val="009B7D84"/>
    <w:pPr>
      <w:keepNext/>
      <w:spacing w:before="240" w:after="60" w:line="240" w:lineRule="auto"/>
      <w:outlineLvl w:val="0"/>
    </w:pPr>
    <w:rPr>
      <w:rFonts w:ascii="Cambria" w:eastAsia="Times New Roman" w:hAnsi="Cambria" w:cs="Times New Roman"/>
      <w:b/>
      <w:bCs/>
      <w:kern w:val="32"/>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B7D84"/>
    <w:rPr>
      <w:rFonts w:ascii="Cambria" w:eastAsia="Times New Roman" w:hAnsi="Cambria" w:cs="Times New Roman"/>
      <w:b/>
      <w:bCs/>
      <w:kern w:val="32"/>
      <w:sz w:val="32"/>
      <w:szCs w:val="32"/>
      <w:lang w:eastAsia="sk-SK"/>
    </w:rPr>
  </w:style>
  <w:style w:type="paragraph" w:styleId="Textbubliny">
    <w:name w:val="Balloon Text"/>
    <w:basedOn w:val="Normlny"/>
    <w:link w:val="TextbublinyChar"/>
    <w:uiPriority w:val="99"/>
    <w:semiHidden/>
    <w:unhideWhenUsed/>
    <w:rsid w:val="009B7D8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B7D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theme" Target="theme/theme1.xml"/><Relationship Id="rId5" Type="http://schemas.openxmlformats.org/officeDocument/2006/relationships/chart" Target="charts/chart2.xml"/><Relationship Id="rId10" Type="http://schemas.openxmlformats.org/officeDocument/2006/relationships/fontTable" Target="fontTable.xml"/><Relationship Id="rId4" Type="http://schemas.openxmlformats.org/officeDocument/2006/relationships/chart" Target="charts/chart1.xml"/><Relationship Id="rId9"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mik\Desktop\Zo&#353;it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mik\Desktop\Zo&#353;it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mik\Desktop\Zo&#353;it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mik\Desktop\Zo&#353;it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mik\Desktop\Zo&#353;it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mik\Desktop\Zo&#353;it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a:pPr>
            <a:r>
              <a:rPr lang="sk-SK"/>
              <a:t>Vekové rozloženie</a:t>
            </a:r>
            <a:endParaRPr lang="en-US"/>
          </a:p>
        </c:rich>
      </c:tx>
    </c:title>
    <c:view3D>
      <c:rotX val="30"/>
      <c:perspective val="30"/>
    </c:view3D>
    <c:plotArea>
      <c:layout>
        <c:manualLayout>
          <c:layoutTarget val="inner"/>
          <c:xMode val="edge"/>
          <c:yMode val="edge"/>
          <c:x val="1.8346237970253719E-2"/>
          <c:y val="0.17379192184310294"/>
          <c:w val="0.85129505686789209"/>
          <c:h val="0.78655985710119614"/>
        </c:manualLayout>
      </c:layout>
      <c:pie3DChart>
        <c:varyColors val="1"/>
        <c:ser>
          <c:idx val="0"/>
          <c:order val="0"/>
          <c:tx>
            <c:strRef>
              <c:f>Hárok1!$C$1</c:f>
              <c:strCache>
                <c:ptCount val="1"/>
                <c:pt idx="0">
                  <c:v>počet</c:v>
                </c:pt>
              </c:strCache>
            </c:strRef>
          </c:tx>
          <c:explosion val="18"/>
          <c:dLbls>
            <c:showVal val="1"/>
            <c:showLeaderLines val="1"/>
          </c:dLbls>
          <c:cat>
            <c:strRef>
              <c:f>Hárok1!$A$2:$A$7</c:f>
              <c:strCache>
                <c:ptCount val="6"/>
                <c:pt idx="0">
                  <c:v>0-13</c:v>
                </c:pt>
                <c:pt idx="1">
                  <c:v>14-16</c:v>
                </c:pt>
                <c:pt idx="2">
                  <c:v>17-20</c:v>
                </c:pt>
                <c:pt idx="3">
                  <c:v>21-30</c:v>
                </c:pt>
                <c:pt idx="4">
                  <c:v>31-40</c:v>
                </c:pt>
                <c:pt idx="5">
                  <c:v>41+</c:v>
                </c:pt>
              </c:strCache>
            </c:strRef>
          </c:cat>
          <c:val>
            <c:numRef>
              <c:f>Hárok1!$C$2:$C$7</c:f>
              <c:numCache>
                <c:formatCode>0.00%</c:formatCode>
                <c:ptCount val="6"/>
                <c:pt idx="0">
                  <c:v>2.4793388429752088E-2</c:v>
                </c:pt>
                <c:pt idx="1">
                  <c:v>0.35537190082644665</c:v>
                </c:pt>
                <c:pt idx="2">
                  <c:v>0.23140495867768596</c:v>
                </c:pt>
                <c:pt idx="3">
                  <c:v>8.2644628099173639E-2</c:v>
                </c:pt>
                <c:pt idx="4">
                  <c:v>0.11570247933884302</c:v>
                </c:pt>
                <c:pt idx="5">
                  <c:v>0.19008264462809918</c:v>
                </c:pt>
              </c:numCache>
            </c:numRef>
          </c:val>
        </c:ser>
      </c:pie3DChart>
    </c:plotArea>
    <c:legend>
      <c:legendPos val="r"/>
      <c:txPr>
        <a:bodyPr/>
        <a:lstStyle/>
        <a:p>
          <a:pPr rtl="0">
            <a:defRPr/>
          </a:pPr>
          <a:endParaRPr lang="sk-SK"/>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a:pPr>
            <a:r>
              <a:rPr lang="sk-SK"/>
              <a:t>Pohlavie</a:t>
            </a:r>
          </a:p>
        </c:rich>
      </c:tx>
    </c:title>
    <c:view3D>
      <c:rotX val="30"/>
      <c:perspective val="30"/>
    </c:view3D>
    <c:plotArea>
      <c:layout>
        <c:manualLayout>
          <c:layoutTarget val="inner"/>
          <c:xMode val="edge"/>
          <c:yMode val="edge"/>
          <c:x val="3.0216097987751555E-2"/>
          <c:y val="0.16916229221347329"/>
          <c:w val="0.83691644794400699"/>
          <c:h val="0.76341170895304755"/>
        </c:manualLayout>
      </c:layout>
      <c:pie3DChart>
        <c:varyColors val="1"/>
        <c:ser>
          <c:idx val="0"/>
          <c:order val="0"/>
          <c:tx>
            <c:strRef>
              <c:f>Hárok1!$C$12</c:f>
              <c:strCache>
                <c:ptCount val="1"/>
                <c:pt idx="0">
                  <c:v>počet</c:v>
                </c:pt>
              </c:strCache>
            </c:strRef>
          </c:tx>
          <c:explosion val="25"/>
          <c:dLbls>
            <c:showVal val="1"/>
            <c:showLeaderLines val="1"/>
          </c:dLbls>
          <c:cat>
            <c:strRef>
              <c:f>Hárok1!$A$13:$A$14</c:f>
              <c:strCache>
                <c:ptCount val="2"/>
                <c:pt idx="0">
                  <c:v>muž</c:v>
                </c:pt>
                <c:pt idx="1">
                  <c:v>žena</c:v>
                </c:pt>
              </c:strCache>
            </c:strRef>
          </c:cat>
          <c:val>
            <c:numRef>
              <c:f>Hárok1!$C$13:$C$14</c:f>
              <c:numCache>
                <c:formatCode>0.00%</c:formatCode>
                <c:ptCount val="2"/>
                <c:pt idx="0">
                  <c:v>0.48760330578512395</c:v>
                </c:pt>
                <c:pt idx="1">
                  <c:v>0.51239669421487644</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a:pPr>
            <a:r>
              <a:rPr lang="sk-SK"/>
              <a:t>Najvyššie ukončené</a:t>
            </a:r>
            <a:r>
              <a:rPr lang="sk-SK" baseline="0"/>
              <a:t> vzdelanie</a:t>
            </a:r>
            <a:endParaRPr lang="en-US"/>
          </a:p>
        </c:rich>
      </c:tx>
    </c:title>
    <c:view3D>
      <c:rotX val="30"/>
      <c:perspective val="30"/>
    </c:view3D>
    <c:plotArea>
      <c:layout/>
      <c:pie3DChart>
        <c:varyColors val="1"/>
        <c:ser>
          <c:idx val="0"/>
          <c:order val="0"/>
          <c:tx>
            <c:strRef>
              <c:f>Hárok1!$C$21</c:f>
              <c:strCache>
                <c:ptCount val="1"/>
                <c:pt idx="0">
                  <c:v>počet</c:v>
                </c:pt>
              </c:strCache>
            </c:strRef>
          </c:tx>
          <c:explosion val="25"/>
          <c:dLbls>
            <c:showVal val="1"/>
            <c:showLeaderLines val="1"/>
          </c:dLbls>
          <c:cat>
            <c:strRef>
              <c:f>Hárok1!$A$22:$A$24</c:f>
              <c:strCache>
                <c:ptCount val="3"/>
                <c:pt idx="0">
                  <c:v>Stredoškolské</c:v>
                </c:pt>
                <c:pt idx="1">
                  <c:v>základné</c:v>
                </c:pt>
                <c:pt idx="2">
                  <c:v>Vysokoškolské</c:v>
                </c:pt>
              </c:strCache>
            </c:strRef>
          </c:cat>
          <c:val>
            <c:numRef>
              <c:f>Hárok1!$C$22:$C$24</c:f>
              <c:numCache>
                <c:formatCode>0.00%</c:formatCode>
                <c:ptCount val="3"/>
                <c:pt idx="0">
                  <c:v>0.32231404958677706</c:v>
                </c:pt>
                <c:pt idx="1">
                  <c:v>0.5289256198347112</c:v>
                </c:pt>
                <c:pt idx="2">
                  <c:v>0.14876033057851251</c:v>
                </c:pt>
              </c:numCache>
            </c:numRef>
          </c:val>
        </c:ser>
      </c:pie3DChart>
    </c:plotArea>
    <c:legend>
      <c:legendPos val="r"/>
      <c:txPr>
        <a:bodyPr/>
        <a:lstStyle/>
        <a:p>
          <a:pPr rtl="0">
            <a:defRPr/>
          </a:pPr>
          <a:endParaRPr lang="sk-SK"/>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a:pPr>
            <a:r>
              <a:rPr lang="sk-SK"/>
              <a:t>Výsledky</a:t>
            </a:r>
            <a:r>
              <a:rPr lang="sk-SK" baseline="0"/>
              <a:t> </a:t>
            </a:r>
            <a:r>
              <a:rPr lang="sk-SK"/>
              <a:t>otázky: Vie</a:t>
            </a:r>
            <a:r>
              <a:rPr lang="sk-SK" baseline="0"/>
              <a:t>te čo je dobrovoľníctvo ? </a:t>
            </a:r>
            <a:endParaRPr lang="en-US"/>
          </a:p>
        </c:rich>
      </c:tx>
    </c:title>
    <c:view3D>
      <c:rotX val="30"/>
      <c:perspective val="30"/>
    </c:view3D>
    <c:plotArea>
      <c:layout/>
      <c:pie3DChart>
        <c:varyColors val="1"/>
        <c:ser>
          <c:idx val="0"/>
          <c:order val="0"/>
          <c:tx>
            <c:strRef>
              <c:f>Hárok1!$J$1</c:f>
              <c:strCache>
                <c:ptCount val="1"/>
                <c:pt idx="0">
                  <c:v>počet</c:v>
                </c:pt>
              </c:strCache>
            </c:strRef>
          </c:tx>
          <c:explosion val="25"/>
          <c:dLbls>
            <c:showVal val="1"/>
            <c:showLeaderLines val="1"/>
          </c:dLbls>
          <c:cat>
            <c:strRef>
              <c:f>Hárok1!$H$2:$H$4</c:f>
              <c:strCache>
                <c:ptCount val="3"/>
                <c:pt idx="0">
                  <c:v>vedel/vedela</c:v>
                </c:pt>
                <c:pt idx="1">
                  <c:v>nevedel/nevedela</c:v>
                </c:pt>
                <c:pt idx="2">
                  <c:v>nepresne</c:v>
                </c:pt>
              </c:strCache>
            </c:strRef>
          </c:cat>
          <c:val>
            <c:numRef>
              <c:f>Hárok1!$J$2:$J$4</c:f>
              <c:numCache>
                <c:formatCode>0.00%</c:formatCode>
                <c:ptCount val="3"/>
                <c:pt idx="0">
                  <c:v>0.661157024793389</c:v>
                </c:pt>
                <c:pt idx="1">
                  <c:v>9.9173553719008253E-2</c:v>
                </c:pt>
                <c:pt idx="2">
                  <c:v>0.23966942148760345</c:v>
                </c:pt>
              </c:numCache>
            </c:numRef>
          </c:val>
        </c:ser>
      </c:pie3DChart>
    </c:plotArea>
    <c:legend>
      <c:legendPos val="r"/>
      <c:txPr>
        <a:bodyPr/>
        <a:lstStyle/>
        <a:p>
          <a:pPr rtl="0">
            <a:defRPr/>
          </a:pPr>
          <a:endParaRPr lang="sk-SK"/>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a:pPr>
            <a:r>
              <a:rPr lang="sk-SK" sz="1800" b="1" i="0" u="none" strike="noStrike" baseline="0"/>
              <a:t>Výsledky otázky</a:t>
            </a:r>
            <a:r>
              <a:rPr lang="sk-SK"/>
              <a:t>:</a:t>
            </a:r>
            <a:r>
              <a:rPr lang="sk-SK" baseline="0"/>
              <a:t> Poznáte vo vašom okolí dobrovoľníka ?</a:t>
            </a:r>
            <a:endParaRPr lang="sk-SK"/>
          </a:p>
        </c:rich>
      </c:tx>
    </c:title>
    <c:view3D>
      <c:rotX val="30"/>
      <c:perspective val="30"/>
    </c:view3D>
    <c:plotArea>
      <c:layout/>
      <c:pie3DChart>
        <c:varyColors val="1"/>
        <c:ser>
          <c:idx val="0"/>
          <c:order val="0"/>
          <c:tx>
            <c:strRef>
              <c:f>Hárok1!$J$14</c:f>
              <c:strCache>
                <c:ptCount val="1"/>
                <c:pt idx="0">
                  <c:v>počet</c:v>
                </c:pt>
              </c:strCache>
            </c:strRef>
          </c:tx>
          <c:explosion val="25"/>
          <c:dLbls>
            <c:showVal val="1"/>
            <c:showLeaderLines val="1"/>
          </c:dLbls>
          <c:cat>
            <c:strRef>
              <c:f>Hárok1!$H$15:$H$16</c:f>
              <c:strCache>
                <c:ptCount val="2"/>
                <c:pt idx="0">
                  <c:v>áno</c:v>
                </c:pt>
                <c:pt idx="1">
                  <c:v>nie</c:v>
                </c:pt>
              </c:strCache>
            </c:strRef>
          </c:cat>
          <c:val>
            <c:numRef>
              <c:f>Hárok1!$J$15:$J$16</c:f>
              <c:numCache>
                <c:formatCode>0.00%</c:formatCode>
                <c:ptCount val="2"/>
                <c:pt idx="0">
                  <c:v>0.5289256198347112</c:v>
                </c:pt>
                <c:pt idx="1">
                  <c:v>0.47107438016528952</c:v>
                </c:pt>
              </c:numCache>
            </c:numRef>
          </c:val>
        </c:ser>
      </c:pie3D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a:pPr>
            <a:r>
              <a:rPr lang="sk-SK" sz="1800" b="1" i="0" u="none" strike="noStrike" baseline="0"/>
              <a:t>Výsledky otázky: Chceli by ste robiť dobrovoľnícku činnosť ?</a:t>
            </a:r>
            <a:endParaRPr lang="en-US"/>
          </a:p>
        </c:rich>
      </c:tx>
    </c:title>
    <c:view3D>
      <c:rotX val="30"/>
      <c:perspective val="30"/>
    </c:view3D>
    <c:plotArea>
      <c:layout/>
      <c:pie3DChart>
        <c:varyColors val="1"/>
        <c:ser>
          <c:idx val="0"/>
          <c:order val="0"/>
          <c:tx>
            <c:strRef>
              <c:f>Hárok1!$J$24</c:f>
              <c:strCache>
                <c:ptCount val="1"/>
                <c:pt idx="0">
                  <c:v>počet</c:v>
                </c:pt>
              </c:strCache>
            </c:strRef>
          </c:tx>
          <c:explosion val="25"/>
          <c:dLbls>
            <c:showVal val="1"/>
            <c:showLeaderLines val="1"/>
          </c:dLbls>
          <c:cat>
            <c:strRef>
              <c:f>Hárok1!$H$25:$H$27</c:f>
              <c:strCache>
                <c:ptCount val="3"/>
                <c:pt idx="0">
                  <c:v>áno</c:v>
                </c:pt>
                <c:pt idx="1">
                  <c:v>nie </c:v>
                </c:pt>
                <c:pt idx="2">
                  <c:v>možno</c:v>
                </c:pt>
              </c:strCache>
            </c:strRef>
          </c:cat>
          <c:val>
            <c:numRef>
              <c:f>Hárok1!$J$25:$J$27</c:f>
              <c:numCache>
                <c:formatCode>0.00%</c:formatCode>
                <c:ptCount val="3"/>
                <c:pt idx="0">
                  <c:v>0.57024793388429762</c:v>
                </c:pt>
                <c:pt idx="1">
                  <c:v>0.35537190082644665</c:v>
                </c:pt>
                <c:pt idx="2">
                  <c:v>7.4380165289256214E-2</c:v>
                </c:pt>
              </c:numCache>
            </c:numRef>
          </c:val>
        </c:ser>
      </c:pie3DChart>
    </c:plotArea>
    <c:legend>
      <c:legendPos val="r"/>
      <c:txPr>
        <a:bodyPr/>
        <a:lstStyle/>
        <a:p>
          <a:pPr rtl="0">
            <a:defRPr/>
          </a:pPr>
          <a:endParaRPr lang="sk-SK"/>
        </a:p>
      </c:txPr>
    </c:legend>
    <c:plotVisOnly val="1"/>
  </c:chart>
  <c:externalData r:id="rId1"/>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680</Words>
  <Characters>3882</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lenovo_ntb</dc:creator>
  <cp:lastModifiedBy>lenovo_ntb</cp:lastModifiedBy>
  <cp:revision>1</cp:revision>
  <dcterms:created xsi:type="dcterms:W3CDTF">2011-01-14T20:53:00Z</dcterms:created>
  <dcterms:modified xsi:type="dcterms:W3CDTF">2011-01-14T20:55:00Z</dcterms:modified>
</cp:coreProperties>
</file>